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197B4B" w14:textId="77777777" w:rsidR="00FA5EFB" w:rsidRDefault="00FA5EFB">
      <w:pPr>
        <w:tabs>
          <w:tab w:val="right" w:pos="9060"/>
        </w:tabs>
      </w:pPr>
    </w:p>
    <w:p w14:paraId="769B96CD" w14:textId="0A2BA367" w:rsidR="00FA5EFB" w:rsidRPr="00F7196F" w:rsidRDefault="0030590F" w:rsidP="00F7196F">
      <w:pPr>
        <w:tabs>
          <w:tab w:val="right" w:pos="9060"/>
        </w:tabs>
        <w:jc w:val="center"/>
        <w:rPr>
          <w:sz w:val="52"/>
          <w:szCs w:val="52"/>
        </w:rPr>
      </w:pPr>
      <w:r>
        <w:rPr>
          <w:sz w:val="52"/>
          <w:szCs w:val="52"/>
        </w:rPr>
        <w:t>Tree Monitoring</w:t>
      </w:r>
      <w:r w:rsidR="002344C8">
        <w:rPr>
          <w:sz w:val="52"/>
          <w:szCs w:val="52"/>
        </w:rPr>
        <w:t xml:space="preserve"> Policy</w:t>
      </w:r>
    </w:p>
    <w:p w14:paraId="49F53D45" w14:textId="77777777" w:rsidR="00FA5EFB" w:rsidRDefault="00FA5EFB">
      <w:pPr>
        <w:tabs>
          <w:tab w:val="right" w:pos="9060"/>
        </w:tabs>
      </w:pPr>
    </w:p>
    <w:p w14:paraId="603C5136" w14:textId="77777777" w:rsidR="00F7196F" w:rsidRDefault="00F7196F">
      <w:pPr>
        <w:tabs>
          <w:tab w:val="right" w:pos="9060"/>
        </w:tabs>
      </w:pPr>
      <w:bookmarkStart w:id="0" w:name="_rlmyzovspaj3" w:colFirst="0" w:colLast="0"/>
      <w:bookmarkStart w:id="1" w:name="_77s2wq1zq0ve" w:colFirst="0" w:colLast="0"/>
      <w:bookmarkEnd w:id="0"/>
      <w:bookmarkEnd w:id="1"/>
    </w:p>
    <w:p w14:paraId="050479F5" w14:textId="77777777" w:rsidR="00F7196F" w:rsidRPr="00774563" w:rsidRDefault="00F7196F">
      <w:pPr>
        <w:tabs>
          <w:tab w:val="right" w:pos="9060"/>
        </w:tabs>
        <w:rPr>
          <w:b/>
          <w:bCs/>
          <w:sz w:val="28"/>
          <w:szCs w:val="28"/>
        </w:rPr>
      </w:pPr>
      <w:r w:rsidRPr="00774563">
        <w:rPr>
          <w:b/>
          <w:bCs/>
          <w:sz w:val="28"/>
          <w:szCs w:val="28"/>
        </w:rPr>
        <w:t>INTRODUCTION</w:t>
      </w:r>
    </w:p>
    <w:p w14:paraId="17C770B7" w14:textId="77777777" w:rsidR="002344C8" w:rsidRPr="0026073A" w:rsidRDefault="002344C8" w:rsidP="002344C8">
      <w:pPr>
        <w:spacing w:line="360" w:lineRule="auto"/>
      </w:pPr>
    </w:p>
    <w:p w14:paraId="485AB587" w14:textId="59BCA3E8" w:rsidR="000175FC" w:rsidRDefault="0030590F">
      <w:pPr>
        <w:tabs>
          <w:tab w:val="right" w:pos="9060"/>
        </w:tabs>
      </w:pPr>
      <w:r>
        <w:t xml:space="preserve">Our churchyard trees are </w:t>
      </w:r>
      <w:r w:rsidR="000175FC">
        <w:t>a</w:t>
      </w:r>
      <w:r>
        <w:t>n important part of the character and history of our</w:t>
      </w:r>
      <w:r w:rsidR="000175FC">
        <w:t xml:space="preserve"> church</w:t>
      </w:r>
      <w:r>
        <w:t xml:space="preserve">. </w:t>
      </w:r>
    </w:p>
    <w:p w14:paraId="2EF60871" w14:textId="77777777" w:rsidR="000175FC" w:rsidRDefault="000175FC">
      <w:pPr>
        <w:tabs>
          <w:tab w:val="right" w:pos="9060"/>
        </w:tabs>
      </w:pPr>
    </w:p>
    <w:p w14:paraId="593BE59C" w14:textId="5AF2C82B" w:rsidR="005E3E62" w:rsidRDefault="0030590F">
      <w:pPr>
        <w:tabs>
          <w:tab w:val="right" w:pos="9060"/>
        </w:tabs>
      </w:pPr>
      <w:r>
        <w:t>It is important to ensure as far as possible that our trees pose no danger to public safety and do not endanger church property or neighbouring properties.</w:t>
      </w:r>
    </w:p>
    <w:p w14:paraId="77157746" w14:textId="0D8D9E30" w:rsidR="0030590F" w:rsidRDefault="0030590F">
      <w:pPr>
        <w:tabs>
          <w:tab w:val="right" w:pos="9060"/>
        </w:tabs>
      </w:pPr>
    </w:p>
    <w:p w14:paraId="1DF9B18F" w14:textId="69895996" w:rsidR="0030590F" w:rsidRDefault="0030590F">
      <w:pPr>
        <w:tabs>
          <w:tab w:val="right" w:pos="9060"/>
        </w:tabs>
      </w:pPr>
      <w:r>
        <w:t>Our PCC has adopted the “Church Guidance Note on Trees”</w:t>
      </w:r>
      <w:r>
        <w:rPr>
          <w:vertAlign w:val="superscript"/>
        </w:rPr>
        <w:t>1</w:t>
      </w:r>
      <w:r>
        <w:t xml:space="preserve"> from Ecclesiastical Insurance in order to provide diligent monitoring and maintenance of our trees</w:t>
      </w:r>
      <w:r w:rsidR="003732F3">
        <w:t>. T</w:t>
      </w:r>
      <w:r>
        <w:t>he remainder of this document provides the detail of requirements on us from this guidance note.</w:t>
      </w:r>
    </w:p>
    <w:p w14:paraId="553ECF65" w14:textId="65A731DA" w:rsidR="003732F3" w:rsidRDefault="003732F3">
      <w:pPr>
        <w:tabs>
          <w:tab w:val="right" w:pos="9060"/>
        </w:tabs>
      </w:pPr>
    </w:p>
    <w:p w14:paraId="5A306211" w14:textId="2125B68E" w:rsidR="003732F3" w:rsidRDefault="003732F3">
      <w:pPr>
        <w:tabs>
          <w:tab w:val="right" w:pos="9060"/>
        </w:tabs>
      </w:pPr>
      <w:r>
        <w:t>The legal obligations, against which the guidance note has been created, are available from the UK Gov HSE Website “Management of the Risk from Falling Trees or Branches”</w:t>
      </w:r>
      <w:r>
        <w:rPr>
          <w:vertAlign w:val="superscript"/>
        </w:rPr>
        <w:t>2</w:t>
      </w:r>
      <w:r>
        <w:t>.</w:t>
      </w:r>
    </w:p>
    <w:p w14:paraId="3ED92C18" w14:textId="2C7D6BA3" w:rsidR="00DD3FF3" w:rsidRDefault="00DD3FF3">
      <w:pPr>
        <w:tabs>
          <w:tab w:val="right" w:pos="9060"/>
        </w:tabs>
      </w:pPr>
    </w:p>
    <w:p w14:paraId="62971AAA" w14:textId="68FC9A73" w:rsidR="00DD3FF3" w:rsidRPr="003732F3" w:rsidRDefault="00DD3FF3">
      <w:pPr>
        <w:tabs>
          <w:tab w:val="right" w:pos="9060"/>
        </w:tabs>
      </w:pPr>
      <w:r>
        <w:t>Diagrams showing the extent of our church grounds and boundaries are shown in Appendix 1.</w:t>
      </w:r>
    </w:p>
    <w:p w14:paraId="691F032C" w14:textId="65C9958F" w:rsidR="0030590F" w:rsidRDefault="0030590F">
      <w:pPr>
        <w:tabs>
          <w:tab w:val="right" w:pos="9060"/>
        </w:tabs>
      </w:pPr>
    </w:p>
    <w:p w14:paraId="20980232" w14:textId="03F536C4" w:rsidR="0030590F" w:rsidRPr="00774563" w:rsidRDefault="0030590F" w:rsidP="0030590F">
      <w:pPr>
        <w:tabs>
          <w:tab w:val="right" w:pos="9060"/>
        </w:tabs>
        <w:rPr>
          <w:b/>
          <w:bCs/>
          <w:sz w:val="28"/>
          <w:szCs w:val="28"/>
        </w:rPr>
      </w:pPr>
      <w:r>
        <w:rPr>
          <w:b/>
          <w:bCs/>
          <w:sz w:val="28"/>
          <w:szCs w:val="28"/>
        </w:rPr>
        <w:t>TREE ZONES</w:t>
      </w:r>
    </w:p>
    <w:p w14:paraId="017B8258" w14:textId="7142B014" w:rsidR="0030590F" w:rsidRDefault="0030590F">
      <w:pPr>
        <w:tabs>
          <w:tab w:val="right" w:pos="9060"/>
        </w:tabs>
      </w:pPr>
    </w:p>
    <w:p w14:paraId="1D925A4B" w14:textId="77777777" w:rsidR="002D538D" w:rsidRDefault="0030590F">
      <w:pPr>
        <w:tabs>
          <w:tab w:val="right" w:pos="9060"/>
        </w:tabs>
      </w:pPr>
      <w:r>
        <w:t xml:space="preserve">We identify two tree zones for our churchyard. </w:t>
      </w:r>
    </w:p>
    <w:p w14:paraId="6F58F0E3" w14:textId="77777777" w:rsidR="002D538D" w:rsidRDefault="002D538D">
      <w:pPr>
        <w:tabs>
          <w:tab w:val="right" w:pos="9060"/>
        </w:tabs>
      </w:pPr>
    </w:p>
    <w:p w14:paraId="2669D5EB" w14:textId="619A48D1" w:rsidR="0030590F" w:rsidRDefault="0030590F">
      <w:pPr>
        <w:tabs>
          <w:tab w:val="right" w:pos="9060"/>
        </w:tabs>
      </w:pPr>
      <w:r>
        <w:t>Zone 1 has regular public</w:t>
      </w:r>
      <w:r w:rsidR="002D538D">
        <w:t>/private</w:t>
      </w:r>
      <w:r>
        <w:t xml:space="preserve"> access and/or </w:t>
      </w:r>
      <w:r w:rsidR="002D538D">
        <w:t>is close to property of value, whether Church property or neighbouring property.  This includes the public footpath through our churchyard, the area adjacent to the highway, the area close to the church itself, and the boundaries with neighbouring houses where the trees are close to buildings</w:t>
      </w:r>
      <w:r w:rsidR="004E1728">
        <w:t xml:space="preserve"> or where the neighbours are known to visit regularly</w:t>
      </w:r>
      <w:r w:rsidR="002D538D">
        <w:t xml:space="preserve">. </w:t>
      </w:r>
    </w:p>
    <w:p w14:paraId="1AB7E2CE" w14:textId="1B84A8F1" w:rsidR="002D538D" w:rsidRDefault="002D538D">
      <w:pPr>
        <w:tabs>
          <w:tab w:val="right" w:pos="9060"/>
        </w:tabs>
      </w:pPr>
    </w:p>
    <w:p w14:paraId="4B51F08E" w14:textId="209AE2E2" w:rsidR="002D538D" w:rsidRDefault="002D538D">
      <w:pPr>
        <w:tabs>
          <w:tab w:val="right" w:pos="9060"/>
        </w:tabs>
      </w:pPr>
      <w:r>
        <w:t>Zone 2 has less frequent access and is away from any property of significant value. This comprises the remainder of the churchyard and the woodland area in the north of the grounds.</w:t>
      </w:r>
    </w:p>
    <w:p w14:paraId="70FEAD00" w14:textId="753FBBFA" w:rsidR="002D538D" w:rsidRDefault="002D538D">
      <w:pPr>
        <w:tabs>
          <w:tab w:val="right" w:pos="9060"/>
        </w:tabs>
      </w:pPr>
    </w:p>
    <w:p w14:paraId="291B6414" w14:textId="2663057D" w:rsidR="002D538D" w:rsidRPr="0030590F" w:rsidRDefault="002D538D">
      <w:pPr>
        <w:tabs>
          <w:tab w:val="right" w:pos="9060"/>
        </w:tabs>
      </w:pPr>
      <w:r>
        <w:t>Diagram A shows the Zones and the position of significant trees in Zone 1</w:t>
      </w:r>
      <w:r w:rsidR="00591823">
        <w:t>, whilst also indicating if the tree is suspected to be jointly owned due to the trunk straddling a boundary “J”.</w:t>
      </w:r>
      <w:r>
        <w:t xml:space="preserve"> </w:t>
      </w:r>
    </w:p>
    <w:p w14:paraId="57A3E565" w14:textId="2319D872" w:rsidR="008B0C74" w:rsidRDefault="008B0C74" w:rsidP="00A55DD4">
      <w:pPr>
        <w:tabs>
          <w:tab w:val="right" w:pos="9060"/>
        </w:tabs>
      </w:pPr>
      <w:r>
        <w:t xml:space="preserve"> </w:t>
      </w:r>
    </w:p>
    <w:p w14:paraId="6FCE67B1" w14:textId="0802B55B" w:rsidR="0007543F" w:rsidRDefault="00313DE2" w:rsidP="00A55DD4">
      <w:pPr>
        <w:tabs>
          <w:tab w:val="right" w:pos="9060"/>
        </w:tabs>
        <w:rPr>
          <w:color w:val="FF0000"/>
        </w:rPr>
      </w:pPr>
      <w:r>
        <w:rPr>
          <w:noProof/>
          <w:color w:val="FF0000"/>
        </w:rPr>
        <w:lastRenderedPageBreak/>
        <w:drawing>
          <wp:anchor distT="0" distB="0" distL="114300" distR="114300" simplePos="0" relativeHeight="251658240" behindDoc="0" locked="0" layoutInCell="1" allowOverlap="1" wp14:anchorId="6AF409F8" wp14:editId="784DA772">
            <wp:simplePos x="0" y="0"/>
            <wp:positionH relativeFrom="column">
              <wp:posOffset>-396240</wp:posOffset>
            </wp:positionH>
            <wp:positionV relativeFrom="paragraph">
              <wp:posOffset>0</wp:posOffset>
            </wp:positionV>
            <wp:extent cx="6420485" cy="4395982"/>
            <wp:effectExtent l="0" t="0" r="0" b="5080"/>
            <wp:wrapTopAndBottom/>
            <wp:docPr id="1763682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82438" name="Picture 17636824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0485" cy="4395982"/>
                    </a:xfrm>
                    <a:prstGeom prst="rect">
                      <a:avLst/>
                    </a:prstGeom>
                  </pic:spPr>
                </pic:pic>
              </a:graphicData>
            </a:graphic>
          </wp:anchor>
        </w:drawing>
      </w:r>
    </w:p>
    <w:p w14:paraId="565DA2F1" w14:textId="788BA4A1" w:rsidR="0007543F" w:rsidRDefault="0007543F" w:rsidP="00A55DD4">
      <w:pPr>
        <w:tabs>
          <w:tab w:val="right" w:pos="9060"/>
        </w:tabs>
      </w:pPr>
      <w:r w:rsidRPr="0007543F">
        <w:t>DIAGRAM A</w:t>
      </w:r>
      <w:r>
        <w:t xml:space="preserve"> – tree zones</w:t>
      </w:r>
      <w:r w:rsidR="004E1728">
        <w:t xml:space="preserve"> </w:t>
      </w:r>
    </w:p>
    <w:p w14:paraId="3226FE51" w14:textId="77777777" w:rsidR="0007543F" w:rsidRPr="0007543F" w:rsidRDefault="0007543F" w:rsidP="00A55DD4">
      <w:pPr>
        <w:tabs>
          <w:tab w:val="right" w:pos="9060"/>
        </w:tabs>
      </w:pPr>
    </w:p>
    <w:p w14:paraId="5D322DE8" w14:textId="77777777" w:rsidR="002D538D" w:rsidRDefault="002D538D" w:rsidP="00A55DD4">
      <w:pPr>
        <w:tabs>
          <w:tab w:val="right" w:pos="9060"/>
        </w:tabs>
      </w:pPr>
    </w:p>
    <w:p w14:paraId="146678B0" w14:textId="5C346D5B" w:rsidR="004E1728" w:rsidRDefault="004E1728" w:rsidP="004E1728">
      <w:r>
        <w:t xml:space="preserve">Significantly tall trees in Zone 1 are numbered for reporting purposes. Three trees are also numbered in Zone 2 due to their size and closer vicinity to Zone 1. </w:t>
      </w:r>
    </w:p>
    <w:p w14:paraId="0CC33737" w14:textId="77777777" w:rsidR="004E1728" w:rsidRPr="004E1728" w:rsidRDefault="004E1728" w:rsidP="004E1728"/>
    <w:p w14:paraId="38E9751C" w14:textId="2037B6A4" w:rsidR="002D538D" w:rsidRDefault="002D538D" w:rsidP="002D538D">
      <w:pPr>
        <w:tabs>
          <w:tab w:val="right" w:pos="9060"/>
        </w:tabs>
        <w:rPr>
          <w:b/>
          <w:bCs/>
          <w:sz w:val="28"/>
          <w:szCs w:val="28"/>
        </w:rPr>
      </w:pPr>
      <w:r>
        <w:rPr>
          <w:b/>
          <w:bCs/>
          <w:sz w:val="28"/>
          <w:szCs w:val="28"/>
        </w:rPr>
        <w:t>TREE MONITORING</w:t>
      </w:r>
      <w:r w:rsidR="00591823">
        <w:rPr>
          <w:b/>
          <w:bCs/>
          <w:sz w:val="28"/>
          <w:szCs w:val="28"/>
        </w:rPr>
        <w:t xml:space="preserve"> AND </w:t>
      </w:r>
      <w:r w:rsidR="000175FC">
        <w:rPr>
          <w:b/>
          <w:bCs/>
          <w:sz w:val="28"/>
          <w:szCs w:val="28"/>
        </w:rPr>
        <w:t xml:space="preserve">CORRECTIVE </w:t>
      </w:r>
      <w:r w:rsidR="00591823">
        <w:rPr>
          <w:b/>
          <w:bCs/>
          <w:sz w:val="28"/>
          <w:szCs w:val="28"/>
        </w:rPr>
        <w:t>MAINTENANCE</w:t>
      </w:r>
    </w:p>
    <w:p w14:paraId="31BDEB26" w14:textId="77777777" w:rsidR="00591823" w:rsidRDefault="00591823" w:rsidP="00591823">
      <w:pPr>
        <w:tabs>
          <w:tab w:val="right" w:pos="9060"/>
        </w:tabs>
      </w:pPr>
    </w:p>
    <w:p w14:paraId="0CCD8EAC" w14:textId="4D67FBE2" w:rsidR="00591823" w:rsidRPr="0030590F" w:rsidRDefault="00591823" w:rsidP="00591823">
      <w:pPr>
        <w:tabs>
          <w:tab w:val="right" w:pos="9060"/>
        </w:tabs>
      </w:pPr>
      <w:r>
        <w:t xml:space="preserve">Tree monitoring </w:t>
      </w:r>
      <w:r w:rsidR="003732F3">
        <w:t xml:space="preserve">and maintenance </w:t>
      </w:r>
      <w:r>
        <w:t>will be undertaken as follows:</w:t>
      </w:r>
    </w:p>
    <w:p w14:paraId="13053B28" w14:textId="6DC48C8A" w:rsidR="002D538D" w:rsidRDefault="002D538D" w:rsidP="002D538D">
      <w:pPr>
        <w:tabs>
          <w:tab w:val="right" w:pos="9060"/>
        </w:tabs>
      </w:pPr>
    </w:p>
    <w:p w14:paraId="28507D00" w14:textId="73F73C93" w:rsidR="002D538D" w:rsidRPr="00591823" w:rsidRDefault="002D538D" w:rsidP="00591823">
      <w:pPr>
        <w:pStyle w:val="ListParagraph"/>
        <w:numPr>
          <w:ilvl w:val="0"/>
          <w:numId w:val="9"/>
        </w:numPr>
        <w:tabs>
          <w:tab w:val="right" w:pos="9060"/>
        </w:tabs>
        <w:rPr>
          <w:vertAlign w:val="superscript"/>
        </w:rPr>
      </w:pPr>
      <w:r>
        <w:t xml:space="preserve">The trees in each zone will be visually inspected at least every 18 months by a named person familiar with tree health and the </w:t>
      </w:r>
      <w:r w:rsidR="00591823">
        <w:t>signs</w:t>
      </w:r>
      <w:r>
        <w:t xml:space="preserve"> </w:t>
      </w:r>
      <w:r w:rsidR="00591823">
        <w:t>of concern to look for – examples of which are summarised in “Church Guidance Note on Trees”</w:t>
      </w:r>
      <w:r w:rsidR="00591823" w:rsidRPr="00591823">
        <w:rPr>
          <w:vertAlign w:val="superscript"/>
        </w:rPr>
        <w:t>1</w:t>
      </w:r>
    </w:p>
    <w:p w14:paraId="6F3E8D75" w14:textId="02BB0200" w:rsidR="002D538D" w:rsidRDefault="002D538D" w:rsidP="002D538D">
      <w:pPr>
        <w:tabs>
          <w:tab w:val="right" w:pos="9060"/>
        </w:tabs>
      </w:pPr>
    </w:p>
    <w:p w14:paraId="5B487A4A" w14:textId="3D163572" w:rsidR="002D538D" w:rsidRDefault="00591823" w:rsidP="00591823">
      <w:pPr>
        <w:pStyle w:val="ListParagraph"/>
        <w:numPr>
          <w:ilvl w:val="0"/>
          <w:numId w:val="9"/>
        </w:numPr>
        <w:tabs>
          <w:tab w:val="right" w:pos="9060"/>
        </w:tabs>
      </w:pPr>
      <w:r>
        <w:t>A basic report will be produced identifying any tree of concern</w:t>
      </w:r>
    </w:p>
    <w:p w14:paraId="52D05027" w14:textId="77777777" w:rsidR="00591823" w:rsidRDefault="00591823" w:rsidP="00591823">
      <w:pPr>
        <w:pStyle w:val="ListParagraph"/>
      </w:pPr>
    </w:p>
    <w:p w14:paraId="4968C166" w14:textId="030996D3" w:rsidR="00591823" w:rsidRDefault="00591823" w:rsidP="00591823">
      <w:pPr>
        <w:pStyle w:val="ListParagraph"/>
        <w:numPr>
          <w:ilvl w:val="0"/>
          <w:numId w:val="9"/>
        </w:numPr>
        <w:tabs>
          <w:tab w:val="right" w:pos="9060"/>
        </w:tabs>
      </w:pPr>
      <w:r>
        <w:t>Should any tree of concern be identified that could affect a neighbouring property, the PCC will contact the owner to raise the issue and agree a way forward</w:t>
      </w:r>
    </w:p>
    <w:p w14:paraId="6CE48772" w14:textId="77777777" w:rsidR="00591823" w:rsidRDefault="00591823" w:rsidP="00591823">
      <w:pPr>
        <w:pStyle w:val="ListParagraph"/>
      </w:pPr>
    </w:p>
    <w:p w14:paraId="21EBC4AB" w14:textId="415F702C" w:rsidR="00591823" w:rsidRDefault="00591823" w:rsidP="00591823">
      <w:pPr>
        <w:pStyle w:val="ListParagraph"/>
        <w:numPr>
          <w:ilvl w:val="0"/>
          <w:numId w:val="9"/>
        </w:numPr>
        <w:tabs>
          <w:tab w:val="right" w:pos="9060"/>
        </w:tabs>
      </w:pPr>
      <w:r>
        <w:t>If a neighbouring tree (outside of church grounds) is thought to be of concern, the PCC will contact the owner to agree a way forward.</w:t>
      </w:r>
    </w:p>
    <w:p w14:paraId="2DE38A5A" w14:textId="77777777" w:rsidR="000175FC" w:rsidRDefault="000175FC" w:rsidP="000175FC">
      <w:pPr>
        <w:pStyle w:val="ListParagraph"/>
      </w:pPr>
    </w:p>
    <w:p w14:paraId="51A3AB42" w14:textId="2DDB4FD6" w:rsidR="00591823" w:rsidRDefault="00591823" w:rsidP="00591823">
      <w:pPr>
        <w:pStyle w:val="ListParagraph"/>
        <w:numPr>
          <w:ilvl w:val="0"/>
          <w:numId w:val="9"/>
        </w:numPr>
        <w:tabs>
          <w:tab w:val="right" w:pos="9060"/>
        </w:tabs>
      </w:pPr>
      <w:r>
        <w:t xml:space="preserve">A </w:t>
      </w:r>
      <w:r w:rsidR="000175FC">
        <w:t>risk assessment</w:t>
      </w:r>
      <w:r w:rsidR="001435E9">
        <w:t xml:space="preserve"> and </w:t>
      </w:r>
      <w:r>
        <w:t>plan will be created for any tree of concern, which may include</w:t>
      </w:r>
      <w:r w:rsidR="001435E9">
        <w:t xml:space="preserve"> actions such as</w:t>
      </w:r>
      <w:r>
        <w:t>:</w:t>
      </w:r>
    </w:p>
    <w:p w14:paraId="566CAC48" w14:textId="77777777" w:rsidR="00591823" w:rsidRDefault="00591823" w:rsidP="00591823">
      <w:pPr>
        <w:pStyle w:val="ListParagraph"/>
      </w:pPr>
    </w:p>
    <w:p w14:paraId="0FC78147" w14:textId="6DCA7AAB" w:rsidR="00591823" w:rsidRDefault="00591823" w:rsidP="00591823">
      <w:pPr>
        <w:pStyle w:val="ListParagraph"/>
        <w:numPr>
          <w:ilvl w:val="1"/>
          <w:numId w:val="9"/>
        </w:numPr>
        <w:tabs>
          <w:tab w:val="right" w:pos="9060"/>
        </w:tabs>
      </w:pPr>
      <w:r>
        <w:t>A Check for disease by DEFRA using samples/analysis</w:t>
      </w:r>
    </w:p>
    <w:p w14:paraId="7BE9E114" w14:textId="54D82D0C" w:rsidR="00591823" w:rsidRDefault="00591823" w:rsidP="00591823">
      <w:pPr>
        <w:pStyle w:val="ListParagraph"/>
        <w:numPr>
          <w:ilvl w:val="1"/>
          <w:numId w:val="9"/>
        </w:numPr>
        <w:tabs>
          <w:tab w:val="right" w:pos="9060"/>
        </w:tabs>
      </w:pPr>
      <w:r>
        <w:t>Regular formal inspection by a</w:t>
      </w:r>
      <w:r w:rsidR="001435E9">
        <w:t xml:space="preserve"> qualified</w:t>
      </w:r>
      <w:r>
        <w:t xml:space="preserve"> arborist</w:t>
      </w:r>
    </w:p>
    <w:p w14:paraId="4AC568FC" w14:textId="0B62D4C6" w:rsidR="00591823" w:rsidRDefault="003732F3" w:rsidP="00591823">
      <w:pPr>
        <w:pStyle w:val="ListParagraph"/>
        <w:numPr>
          <w:ilvl w:val="1"/>
          <w:numId w:val="9"/>
        </w:numPr>
        <w:tabs>
          <w:tab w:val="right" w:pos="9060"/>
        </w:tabs>
      </w:pPr>
      <w:r>
        <w:t xml:space="preserve">Corrective surgery (e.g. branch removal) </w:t>
      </w:r>
    </w:p>
    <w:p w14:paraId="1FAF7FAE" w14:textId="6F40FAB4" w:rsidR="003732F3" w:rsidRDefault="003732F3" w:rsidP="00591823">
      <w:pPr>
        <w:pStyle w:val="ListParagraph"/>
        <w:numPr>
          <w:ilvl w:val="1"/>
          <w:numId w:val="9"/>
        </w:numPr>
        <w:tabs>
          <w:tab w:val="right" w:pos="9060"/>
        </w:tabs>
      </w:pPr>
      <w:r>
        <w:t>Felling</w:t>
      </w:r>
    </w:p>
    <w:p w14:paraId="2ADEB0B2" w14:textId="14BFE745" w:rsidR="000175FC" w:rsidRDefault="000175FC" w:rsidP="00591823">
      <w:pPr>
        <w:pStyle w:val="ListParagraph"/>
        <w:numPr>
          <w:ilvl w:val="1"/>
          <w:numId w:val="9"/>
        </w:numPr>
        <w:tabs>
          <w:tab w:val="right" w:pos="9060"/>
        </w:tabs>
      </w:pPr>
      <w:r>
        <w:t>Taping off of an area</w:t>
      </w:r>
      <w:r w:rsidR="004E1728">
        <w:t xml:space="preserve"> and signage</w:t>
      </w:r>
      <w:r>
        <w:t xml:space="preserve"> to prevent access until work is possible</w:t>
      </w:r>
    </w:p>
    <w:p w14:paraId="17DE146E" w14:textId="77777777" w:rsidR="003732F3" w:rsidRDefault="003732F3" w:rsidP="003732F3">
      <w:pPr>
        <w:pStyle w:val="ListParagraph"/>
        <w:tabs>
          <w:tab w:val="right" w:pos="9060"/>
        </w:tabs>
      </w:pPr>
    </w:p>
    <w:p w14:paraId="42C65F9F" w14:textId="5E8A60EA" w:rsidR="003732F3" w:rsidRDefault="003732F3" w:rsidP="003732F3">
      <w:pPr>
        <w:pStyle w:val="ListParagraph"/>
        <w:tabs>
          <w:tab w:val="right" w:pos="9060"/>
        </w:tabs>
      </w:pPr>
      <w:r>
        <w:t>Details will vary from tree to tree depending on the Zone, the condition of the tree and any specific risks presented.</w:t>
      </w:r>
    </w:p>
    <w:p w14:paraId="7DB4C78C" w14:textId="77777777" w:rsidR="000175FC" w:rsidRDefault="000175FC" w:rsidP="003732F3">
      <w:pPr>
        <w:pStyle w:val="ListParagraph"/>
        <w:tabs>
          <w:tab w:val="right" w:pos="9060"/>
        </w:tabs>
      </w:pPr>
    </w:p>
    <w:p w14:paraId="5B3479FC" w14:textId="77777777" w:rsidR="000175FC" w:rsidRDefault="000175FC" w:rsidP="000175FC">
      <w:pPr>
        <w:pStyle w:val="ListParagraph"/>
        <w:numPr>
          <w:ilvl w:val="0"/>
          <w:numId w:val="9"/>
        </w:numPr>
        <w:tabs>
          <w:tab w:val="right" w:pos="9060"/>
        </w:tabs>
      </w:pPr>
      <w:r>
        <w:t xml:space="preserve">Apart from simple maintenance tasks (such as basic pruning in easy reach), any tree works must be carried out by a competent arborist who will be responsible for their own risk assessment given the equipment they employ. </w:t>
      </w:r>
    </w:p>
    <w:p w14:paraId="23D86929" w14:textId="77777777" w:rsidR="000175FC" w:rsidRDefault="000175FC" w:rsidP="000175FC">
      <w:pPr>
        <w:pStyle w:val="ListParagraph"/>
        <w:tabs>
          <w:tab w:val="right" w:pos="9060"/>
        </w:tabs>
      </w:pPr>
    </w:p>
    <w:p w14:paraId="2C55FAF4" w14:textId="4C938911" w:rsidR="000175FC" w:rsidRDefault="000175FC" w:rsidP="000175FC">
      <w:pPr>
        <w:pStyle w:val="ListParagraph"/>
        <w:numPr>
          <w:ilvl w:val="0"/>
          <w:numId w:val="9"/>
        </w:numPr>
        <w:tabs>
          <w:tab w:val="right" w:pos="9060"/>
        </w:tabs>
      </w:pPr>
      <w:r>
        <w:t xml:space="preserve">The PCC will also conduct their own risk assessment of any obvious impact from proposed </w:t>
      </w:r>
      <w:r w:rsidR="001435E9">
        <w:t xml:space="preserve">tree </w:t>
      </w:r>
      <w:r>
        <w:t xml:space="preserve">works </w:t>
      </w:r>
      <w:r w:rsidR="001435E9">
        <w:t xml:space="preserve">- </w:t>
      </w:r>
      <w:r>
        <w:t>for example it may be best to close</w:t>
      </w:r>
      <w:r w:rsidR="001435E9">
        <w:t>/tape off</w:t>
      </w:r>
      <w:r>
        <w:t xml:space="preserve"> the churchyard during works, or seek permission </w:t>
      </w:r>
      <w:r w:rsidR="004E1728">
        <w:t xml:space="preserve">from the council </w:t>
      </w:r>
      <w:r>
        <w:t xml:space="preserve">to temporarily close the footpath. </w:t>
      </w:r>
    </w:p>
    <w:p w14:paraId="79891E21" w14:textId="77777777" w:rsidR="000175FC" w:rsidRDefault="000175FC" w:rsidP="000175FC">
      <w:pPr>
        <w:pStyle w:val="ListParagraph"/>
      </w:pPr>
    </w:p>
    <w:p w14:paraId="4A267B92" w14:textId="05912570" w:rsidR="000175FC" w:rsidRDefault="000175FC" w:rsidP="000175FC">
      <w:pPr>
        <w:pStyle w:val="ListParagraph"/>
        <w:numPr>
          <w:ilvl w:val="0"/>
          <w:numId w:val="9"/>
        </w:numPr>
        <w:tabs>
          <w:tab w:val="right" w:pos="9060"/>
        </w:tabs>
      </w:pPr>
      <w:r>
        <w:t xml:space="preserve">Any basic maintenance by church volunteers must also be covered by a risk assessment. </w:t>
      </w:r>
    </w:p>
    <w:p w14:paraId="1F9463E3" w14:textId="77777777" w:rsidR="000175FC" w:rsidRDefault="000175FC" w:rsidP="000175FC">
      <w:pPr>
        <w:tabs>
          <w:tab w:val="right" w:pos="9060"/>
        </w:tabs>
      </w:pPr>
    </w:p>
    <w:p w14:paraId="62BF14D9" w14:textId="5626D9FE" w:rsidR="003732F3" w:rsidRDefault="00801978" w:rsidP="00801978">
      <w:r>
        <w:t>A template for reporting the visual tree inspections is presented in Appendix 2.</w:t>
      </w:r>
    </w:p>
    <w:p w14:paraId="5910B630" w14:textId="77777777" w:rsidR="004F3C1B" w:rsidRDefault="004F3C1B" w:rsidP="00801978"/>
    <w:p w14:paraId="7B83C32F" w14:textId="3A9C441B" w:rsidR="004F3C1B" w:rsidRPr="004F3C1B" w:rsidRDefault="004F3C1B" w:rsidP="00801978">
      <w:r>
        <w:t xml:space="preserve">It is also worth noting that whilst addressing the removal of dead/dangerous areas of trees does not require planning permission, it is a requirement to establish this formally first from an </w:t>
      </w:r>
      <w:proofErr w:type="spellStart"/>
      <w:r>
        <w:t>aborist</w:t>
      </w:r>
      <w:proofErr w:type="spellEnd"/>
      <w:r>
        <w:t>, as every churchyard tree is protected by DAC planning rules and possibly also by Local Planning Authority rules</w:t>
      </w:r>
      <w:r>
        <w:rPr>
          <w:vertAlign w:val="superscript"/>
        </w:rPr>
        <w:t>3</w:t>
      </w:r>
      <w:r>
        <w:t>. A healthy tree in a churchyard cannot be felled or pruned beyond basic annual maintenance</w:t>
      </w:r>
      <w:r>
        <w:rPr>
          <w:vertAlign w:val="superscript"/>
        </w:rPr>
        <w:t>3</w:t>
      </w:r>
      <w:r>
        <w:t>.</w:t>
      </w:r>
    </w:p>
    <w:p w14:paraId="5CFB5C62" w14:textId="77777777" w:rsidR="00801978" w:rsidRDefault="00801978" w:rsidP="00801978"/>
    <w:p w14:paraId="3D3BE373" w14:textId="02B91622" w:rsidR="003732F3" w:rsidRDefault="0007543F" w:rsidP="003732F3">
      <w:pPr>
        <w:tabs>
          <w:tab w:val="right" w:pos="9060"/>
        </w:tabs>
        <w:rPr>
          <w:b/>
          <w:bCs/>
          <w:sz w:val="28"/>
          <w:szCs w:val="28"/>
        </w:rPr>
      </w:pPr>
      <w:r>
        <w:rPr>
          <w:b/>
          <w:bCs/>
          <w:sz w:val="28"/>
          <w:szCs w:val="28"/>
        </w:rPr>
        <w:t xml:space="preserve">TREE </w:t>
      </w:r>
      <w:r w:rsidR="003732F3">
        <w:rPr>
          <w:b/>
          <w:bCs/>
          <w:sz w:val="28"/>
          <w:szCs w:val="28"/>
        </w:rPr>
        <w:t>PROBLEM REPORTS</w:t>
      </w:r>
    </w:p>
    <w:p w14:paraId="6E7C8119" w14:textId="77777777" w:rsidR="003732F3" w:rsidRDefault="003732F3" w:rsidP="003732F3">
      <w:pPr>
        <w:tabs>
          <w:tab w:val="right" w:pos="9060"/>
        </w:tabs>
      </w:pPr>
    </w:p>
    <w:p w14:paraId="003A4E1A" w14:textId="57D2F9A2" w:rsidR="00A1638B" w:rsidRDefault="003732F3" w:rsidP="003732F3">
      <w:pPr>
        <w:tabs>
          <w:tab w:val="right" w:pos="9060"/>
        </w:tabs>
      </w:pPr>
      <w:r>
        <w:t xml:space="preserve">Should a tree problem be reported to the PCC, the PCC will react in a timely manner and a named person with knowledge of tree health will check the tree(s). The tree(s) will then be addressed as covered in the prior section “MONITORING AND MAINTENANCE OF TREES” and the person who reported the issue will be responded to appropriately. </w:t>
      </w:r>
    </w:p>
    <w:p w14:paraId="3C315596" w14:textId="787AE2CE" w:rsidR="00591823" w:rsidRPr="002D538D" w:rsidRDefault="00591823" w:rsidP="002D538D">
      <w:pPr>
        <w:tabs>
          <w:tab w:val="right" w:pos="9060"/>
        </w:tabs>
      </w:pPr>
    </w:p>
    <w:p w14:paraId="24B7A79C" w14:textId="77777777" w:rsidR="0007543F" w:rsidRDefault="0007543F" w:rsidP="00DD3FF3">
      <w:pPr>
        <w:tabs>
          <w:tab w:val="right" w:pos="9060"/>
        </w:tabs>
        <w:rPr>
          <w:b/>
          <w:bCs/>
          <w:sz w:val="28"/>
          <w:szCs w:val="28"/>
        </w:rPr>
      </w:pPr>
    </w:p>
    <w:p w14:paraId="4BAFE30D" w14:textId="68FF499B" w:rsidR="00DD3FF3" w:rsidRDefault="00DD3FF3" w:rsidP="00DD3FF3">
      <w:pPr>
        <w:tabs>
          <w:tab w:val="right" w:pos="9060"/>
        </w:tabs>
        <w:rPr>
          <w:b/>
          <w:bCs/>
          <w:sz w:val="28"/>
          <w:szCs w:val="28"/>
        </w:rPr>
      </w:pPr>
      <w:r>
        <w:rPr>
          <w:b/>
          <w:bCs/>
          <w:sz w:val="28"/>
          <w:szCs w:val="28"/>
        </w:rPr>
        <w:t>APPENDIX 1 – Church Grounds and Boundaries</w:t>
      </w:r>
    </w:p>
    <w:p w14:paraId="35A64031" w14:textId="77777777" w:rsidR="00DD3FF3" w:rsidRDefault="00DD3FF3" w:rsidP="00DD3FF3">
      <w:pPr>
        <w:tabs>
          <w:tab w:val="right" w:pos="9060"/>
        </w:tabs>
      </w:pPr>
    </w:p>
    <w:p w14:paraId="1DA24256" w14:textId="77777777" w:rsidR="00A1638B" w:rsidRDefault="00DD3FF3" w:rsidP="00DD3FF3">
      <w:pPr>
        <w:tabs>
          <w:tab w:val="right" w:pos="9060"/>
        </w:tabs>
      </w:pPr>
      <w:r>
        <w:t>Diagram B shows the boundaries of the church grounds in relation to neighbouring properties and the highway.</w:t>
      </w:r>
      <w:r w:rsidR="00A1638B">
        <w:t xml:space="preserve"> The church grounds are in “light green” and identified by starting at the church building and continuing in any direction until the bold grey boundary line. </w:t>
      </w:r>
      <w:r>
        <w:t xml:space="preserve"> </w:t>
      </w:r>
    </w:p>
    <w:p w14:paraId="0C285C68" w14:textId="77777777" w:rsidR="00A1638B" w:rsidRDefault="00A1638B" w:rsidP="00DD3FF3">
      <w:pPr>
        <w:tabs>
          <w:tab w:val="right" w:pos="9060"/>
        </w:tabs>
      </w:pPr>
    </w:p>
    <w:p w14:paraId="745F428A" w14:textId="74D78C25" w:rsidR="00A55DD4" w:rsidRDefault="00DD3FF3" w:rsidP="00DD3FF3">
      <w:pPr>
        <w:tabs>
          <w:tab w:val="right" w:pos="9060"/>
        </w:tabs>
      </w:pPr>
      <w:r>
        <w:t xml:space="preserve">Note that the footpath through the church grounds </w:t>
      </w:r>
      <w:r w:rsidR="00A1638B">
        <w:t xml:space="preserve">at the southern boundary </w:t>
      </w:r>
      <w:r>
        <w:t xml:space="preserve">is a public footpath, a designated part of the “Fynn Valley Walk”. Note also that the narrow spur at the North East of the church contains no tree trunks. </w:t>
      </w:r>
    </w:p>
    <w:p w14:paraId="29D9FA3E" w14:textId="26F99E27" w:rsidR="00DD3FF3" w:rsidRDefault="00DD3FF3" w:rsidP="00DD3FF3">
      <w:pPr>
        <w:tabs>
          <w:tab w:val="right" w:pos="9060"/>
        </w:tabs>
      </w:pPr>
    </w:p>
    <w:p w14:paraId="5134F4DD" w14:textId="4FB39433" w:rsidR="00DD3FF3" w:rsidRDefault="00A1638B" w:rsidP="00DD3FF3">
      <w:pPr>
        <w:tabs>
          <w:tab w:val="right" w:pos="9060"/>
        </w:tabs>
      </w:pPr>
      <w:r>
        <w:rPr>
          <w:noProof/>
        </w:rPr>
        <w:drawing>
          <wp:inline distT="0" distB="0" distL="0" distR="0" wp14:anchorId="37493927" wp14:editId="6F3A8924">
            <wp:extent cx="4434840" cy="4763347"/>
            <wp:effectExtent l="0" t="0" r="3810" b="0"/>
            <wp:docPr id="956693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9359" name="Picture 95669359"/>
                    <pic:cNvPicPr/>
                  </pic:nvPicPr>
                  <pic:blipFill>
                    <a:blip r:embed="rId8">
                      <a:extLst>
                        <a:ext uri="{28A0092B-C50C-407E-A947-70E740481C1C}">
                          <a14:useLocalDpi xmlns:a14="http://schemas.microsoft.com/office/drawing/2010/main" val="0"/>
                        </a:ext>
                      </a:extLst>
                    </a:blip>
                    <a:stretch>
                      <a:fillRect/>
                    </a:stretch>
                  </pic:blipFill>
                  <pic:spPr>
                    <a:xfrm>
                      <a:off x="0" y="0"/>
                      <a:ext cx="4444448" cy="4773666"/>
                    </a:xfrm>
                    <a:prstGeom prst="rect">
                      <a:avLst/>
                    </a:prstGeom>
                  </pic:spPr>
                </pic:pic>
              </a:graphicData>
            </a:graphic>
          </wp:inline>
        </w:drawing>
      </w:r>
    </w:p>
    <w:p w14:paraId="37BBE1B9" w14:textId="192528EB" w:rsidR="00DD3FF3" w:rsidRDefault="0007543F" w:rsidP="00DD3FF3">
      <w:pPr>
        <w:tabs>
          <w:tab w:val="right" w:pos="9060"/>
        </w:tabs>
      </w:pPr>
      <w:r>
        <w:t>DIAGRAM B – Extent of church boundaries</w:t>
      </w:r>
    </w:p>
    <w:p w14:paraId="6F95BA4E" w14:textId="77777777" w:rsidR="0007543F" w:rsidRDefault="0007543F" w:rsidP="00DD3FF3">
      <w:pPr>
        <w:tabs>
          <w:tab w:val="right" w:pos="9060"/>
        </w:tabs>
      </w:pPr>
    </w:p>
    <w:p w14:paraId="05ED29FE" w14:textId="77777777" w:rsidR="0007543F" w:rsidRDefault="0007543F" w:rsidP="00DD3FF3">
      <w:pPr>
        <w:tabs>
          <w:tab w:val="right" w:pos="9060"/>
        </w:tabs>
      </w:pPr>
    </w:p>
    <w:p w14:paraId="5BC736C1" w14:textId="77777777" w:rsidR="0007543F" w:rsidRDefault="0007543F" w:rsidP="00DD3FF3">
      <w:pPr>
        <w:tabs>
          <w:tab w:val="right" w:pos="9060"/>
        </w:tabs>
      </w:pPr>
    </w:p>
    <w:p w14:paraId="08C27BA7" w14:textId="0D75E420" w:rsidR="00DD3FF3" w:rsidRDefault="00DD3FF3" w:rsidP="00DD3FF3">
      <w:pPr>
        <w:tabs>
          <w:tab w:val="right" w:pos="9060"/>
        </w:tabs>
      </w:pPr>
      <w:r>
        <w:t>Diagram C is a 2022 Google Earth satellite photo covering the church grounds in summer when the trees are in full leaf</w:t>
      </w:r>
      <w:r w:rsidR="00801978">
        <w:t>, including the general wooded area in Zone 2 the North of the churchyard.</w:t>
      </w:r>
    </w:p>
    <w:p w14:paraId="5886EF7B" w14:textId="04A99E16" w:rsidR="00A1638B" w:rsidRDefault="00A1638B" w:rsidP="00DD3FF3">
      <w:pPr>
        <w:tabs>
          <w:tab w:val="right" w:pos="9060"/>
        </w:tabs>
      </w:pPr>
    </w:p>
    <w:p w14:paraId="7A22683D" w14:textId="33AC14DA" w:rsidR="00A1638B" w:rsidRDefault="00A1638B" w:rsidP="00DD3FF3">
      <w:pPr>
        <w:tabs>
          <w:tab w:val="right" w:pos="9060"/>
        </w:tabs>
        <w:rPr>
          <w:b/>
          <w:bCs/>
          <w:sz w:val="28"/>
          <w:szCs w:val="28"/>
        </w:rPr>
      </w:pPr>
      <w:r>
        <w:rPr>
          <w:b/>
          <w:bCs/>
          <w:noProof/>
          <w:sz w:val="28"/>
          <w:szCs w:val="28"/>
        </w:rPr>
        <w:drawing>
          <wp:inline distT="0" distB="0" distL="0" distR="0" wp14:anchorId="54116E51" wp14:editId="11BCC950">
            <wp:extent cx="5757545" cy="4114165"/>
            <wp:effectExtent l="0" t="0" r="0" b="635"/>
            <wp:docPr id="1632684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684257" name="Picture 1632684257"/>
                    <pic:cNvPicPr/>
                  </pic:nvPicPr>
                  <pic:blipFill>
                    <a:blip r:embed="rId9">
                      <a:extLst>
                        <a:ext uri="{28A0092B-C50C-407E-A947-70E740481C1C}">
                          <a14:useLocalDpi xmlns:a14="http://schemas.microsoft.com/office/drawing/2010/main" val="0"/>
                        </a:ext>
                      </a:extLst>
                    </a:blip>
                    <a:stretch>
                      <a:fillRect/>
                    </a:stretch>
                  </pic:blipFill>
                  <pic:spPr>
                    <a:xfrm>
                      <a:off x="0" y="0"/>
                      <a:ext cx="5757545" cy="4114165"/>
                    </a:xfrm>
                    <a:prstGeom prst="rect">
                      <a:avLst/>
                    </a:prstGeom>
                  </pic:spPr>
                </pic:pic>
              </a:graphicData>
            </a:graphic>
          </wp:inline>
        </w:drawing>
      </w:r>
    </w:p>
    <w:p w14:paraId="65A15716" w14:textId="263F6480" w:rsidR="0007543F" w:rsidRPr="0007543F" w:rsidRDefault="0007543F" w:rsidP="0007543F">
      <w:pPr>
        <w:tabs>
          <w:tab w:val="right" w:pos="9060"/>
        </w:tabs>
      </w:pPr>
      <w:r w:rsidRPr="0007543F">
        <w:t xml:space="preserve">DIAGRAM </w:t>
      </w:r>
      <w:r>
        <w:t>C – 2022 Satellite view of Trees in Leaf</w:t>
      </w:r>
    </w:p>
    <w:p w14:paraId="6BA8C2E3" w14:textId="3A302FAA" w:rsidR="0007543F" w:rsidRDefault="0007543F" w:rsidP="00DD3FF3">
      <w:pPr>
        <w:tabs>
          <w:tab w:val="right" w:pos="9060"/>
        </w:tabs>
        <w:rPr>
          <w:b/>
          <w:bCs/>
          <w:sz w:val="28"/>
          <w:szCs w:val="28"/>
        </w:rPr>
      </w:pPr>
    </w:p>
    <w:p w14:paraId="70F65ADA" w14:textId="41DC9B39" w:rsidR="00801978" w:rsidRDefault="00801978" w:rsidP="00801978">
      <w:pPr>
        <w:tabs>
          <w:tab w:val="right" w:pos="9060"/>
        </w:tabs>
        <w:rPr>
          <w:b/>
          <w:bCs/>
          <w:sz w:val="28"/>
          <w:szCs w:val="28"/>
        </w:rPr>
      </w:pPr>
      <w:r>
        <w:rPr>
          <w:b/>
          <w:bCs/>
          <w:sz w:val="28"/>
          <w:szCs w:val="28"/>
        </w:rPr>
        <w:t>APPENDIX 2 – Reporting Template</w:t>
      </w:r>
    </w:p>
    <w:p w14:paraId="5894B155" w14:textId="77777777" w:rsidR="00801978" w:rsidRDefault="00801978" w:rsidP="00801978">
      <w:pPr>
        <w:tabs>
          <w:tab w:val="right" w:pos="9060"/>
        </w:tabs>
        <w:rPr>
          <w:b/>
          <w:bCs/>
          <w:sz w:val="28"/>
          <w:szCs w:val="28"/>
        </w:rPr>
      </w:pPr>
    </w:p>
    <w:tbl>
      <w:tblPr>
        <w:tblW w:w="8760" w:type="dxa"/>
        <w:tblLook w:val="04A0" w:firstRow="1" w:lastRow="0" w:firstColumn="1" w:lastColumn="0" w:noHBand="0" w:noVBand="1"/>
      </w:tblPr>
      <w:tblGrid>
        <w:gridCol w:w="2657"/>
        <w:gridCol w:w="4538"/>
        <w:gridCol w:w="1565"/>
      </w:tblGrid>
      <w:tr w:rsidR="00801978" w:rsidRPr="00801978" w14:paraId="79A2B0FC" w14:textId="77777777" w:rsidTr="00801978">
        <w:trPr>
          <w:trHeight w:val="479"/>
        </w:trPr>
        <w:tc>
          <w:tcPr>
            <w:tcW w:w="8760" w:type="dxa"/>
            <w:gridSpan w:val="3"/>
            <w:tcBorders>
              <w:top w:val="single" w:sz="4" w:space="0" w:color="4BACC6"/>
              <w:left w:val="single" w:sz="4" w:space="0" w:color="4BACC6"/>
              <w:bottom w:val="single" w:sz="4" w:space="0" w:color="4BACC6"/>
              <w:right w:val="single" w:sz="4" w:space="0" w:color="4BACC6"/>
            </w:tcBorders>
            <w:shd w:val="clear" w:color="000000" w:fill="DCE6F1"/>
            <w:noWrap/>
            <w:vAlign w:val="bottom"/>
            <w:hideMark/>
          </w:tcPr>
          <w:p w14:paraId="494510CF" w14:textId="1B67D982" w:rsidR="00801978" w:rsidRPr="00801978" w:rsidRDefault="00801978" w:rsidP="00801978">
            <w:pPr>
              <w:pStyle w:val="Heading3"/>
              <w:jc w:val="center"/>
            </w:pPr>
            <w:r w:rsidRPr="00801978">
              <w:t>Visual Tree Inspection  - All Saints Little Bealings</w:t>
            </w:r>
          </w:p>
        </w:tc>
      </w:tr>
      <w:tr w:rsidR="00801978" w:rsidRPr="00801978" w14:paraId="652AFB66"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716CA0F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4538" w:type="dxa"/>
            <w:tcBorders>
              <w:top w:val="nil"/>
              <w:left w:val="nil"/>
              <w:bottom w:val="single" w:sz="4" w:space="0" w:color="4BACC6"/>
              <w:right w:val="single" w:sz="4" w:space="0" w:color="4BACC6"/>
            </w:tcBorders>
            <w:shd w:val="clear" w:color="000000" w:fill="DCE6F1"/>
            <w:noWrap/>
            <w:vAlign w:val="bottom"/>
            <w:hideMark/>
          </w:tcPr>
          <w:p w14:paraId="6F671EE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62189C2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09FBBABC"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center"/>
            <w:hideMark/>
          </w:tcPr>
          <w:p w14:paraId="3CFB6E9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xml:space="preserve">             Tree ID Number</w:t>
            </w:r>
          </w:p>
        </w:tc>
        <w:tc>
          <w:tcPr>
            <w:tcW w:w="4538" w:type="dxa"/>
            <w:tcBorders>
              <w:top w:val="nil"/>
              <w:left w:val="nil"/>
              <w:bottom w:val="single" w:sz="4" w:space="0" w:color="4BACC6"/>
              <w:right w:val="single" w:sz="4" w:space="0" w:color="4BACC6"/>
            </w:tcBorders>
            <w:shd w:val="clear" w:color="000000" w:fill="DCE6F1"/>
            <w:noWrap/>
            <w:vAlign w:val="bottom"/>
            <w:hideMark/>
          </w:tcPr>
          <w:p w14:paraId="14CE7E5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xml:space="preserve">                                    Comments  </w:t>
            </w:r>
          </w:p>
        </w:tc>
        <w:tc>
          <w:tcPr>
            <w:tcW w:w="1565" w:type="dxa"/>
            <w:tcBorders>
              <w:top w:val="nil"/>
              <w:left w:val="nil"/>
              <w:bottom w:val="single" w:sz="4" w:space="0" w:color="4BACC6"/>
              <w:right w:val="single" w:sz="4" w:space="0" w:color="4BACC6"/>
            </w:tcBorders>
            <w:shd w:val="clear" w:color="000000" w:fill="DCE6F1"/>
            <w:noWrap/>
            <w:vAlign w:val="center"/>
            <w:hideMark/>
          </w:tcPr>
          <w:p w14:paraId="50D156CC" w14:textId="77777777" w:rsidR="00801978" w:rsidRPr="00801978" w:rsidRDefault="00801978" w:rsidP="00801978">
            <w:pPr>
              <w:spacing w:line="240" w:lineRule="auto"/>
              <w:jc w:val="center"/>
              <w:rPr>
                <w:rFonts w:ascii="Calibri" w:eastAsia="Times New Roman" w:hAnsi="Calibri" w:cs="Calibri"/>
                <w:color w:val="000000"/>
              </w:rPr>
            </w:pPr>
            <w:r w:rsidRPr="00801978">
              <w:rPr>
                <w:rFonts w:ascii="Calibri" w:eastAsia="Times New Roman" w:hAnsi="Calibri" w:cs="Calibri"/>
                <w:color w:val="000000"/>
              </w:rPr>
              <w:t>Date checked</w:t>
            </w:r>
          </w:p>
        </w:tc>
      </w:tr>
      <w:tr w:rsidR="00801978" w:rsidRPr="00801978" w14:paraId="54C745BE"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193783FC"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4538" w:type="dxa"/>
            <w:tcBorders>
              <w:top w:val="nil"/>
              <w:left w:val="nil"/>
              <w:bottom w:val="single" w:sz="4" w:space="0" w:color="4BACC6"/>
              <w:right w:val="single" w:sz="4" w:space="0" w:color="4BACC6"/>
            </w:tcBorders>
            <w:shd w:val="clear" w:color="000000" w:fill="DCE6F1"/>
            <w:noWrap/>
            <w:vAlign w:val="bottom"/>
            <w:hideMark/>
          </w:tcPr>
          <w:p w14:paraId="01CF0B2E"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7EEC92C3"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4FDEF36"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7BCB6103"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 (J)  Pine</w:t>
            </w:r>
          </w:p>
        </w:tc>
        <w:tc>
          <w:tcPr>
            <w:tcW w:w="4538" w:type="dxa"/>
            <w:tcBorders>
              <w:top w:val="nil"/>
              <w:left w:val="nil"/>
              <w:bottom w:val="single" w:sz="4" w:space="0" w:color="4BACC6"/>
              <w:right w:val="single" w:sz="4" w:space="0" w:color="4BACC6"/>
            </w:tcBorders>
            <w:shd w:val="clear" w:color="000000" w:fill="DCE6F1"/>
            <w:noWrap/>
            <w:vAlign w:val="bottom"/>
            <w:hideMark/>
          </w:tcPr>
          <w:p w14:paraId="4455ABDF"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5AF668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749CE674"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2CCEC91A"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  Leylandii</w:t>
            </w:r>
          </w:p>
        </w:tc>
        <w:tc>
          <w:tcPr>
            <w:tcW w:w="4538" w:type="dxa"/>
            <w:tcBorders>
              <w:top w:val="nil"/>
              <w:left w:val="nil"/>
              <w:bottom w:val="single" w:sz="4" w:space="0" w:color="4BACC6"/>
              <w:right w:val="single" w:sz="4" w:space="0" w:color="4BACC6"/>
            </w:tcBorders>
            <w:shd w:val="clear" w:color="000000" w:fill="DCE6F1"/>
            <w:noWrap/>
            <w:vAlign w:val="bottom"/>
            <w:hideMark/>
          </w:tcPr>
          <w:p w14:paraId="1405C629"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3C8FD2F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6918B120"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4241EE1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3  Leylandii</w:t>
            </w:r>
          </w:p>
        </w:tc>
        <w:tc>
          <w:tcPr>
            <w:tcW w:w="4538" w:type="dxa"/>
            <w:tcBorders>
              <w:top w:val="nil"/>
              <w:left w:val="nil"/>
              <w:bottom w:val="single" w:sz="4" w:space="0" w:color="4BACC6"/>
              <w:right w:val="single" w:sz="4" w:space="0" w:color="4BACC6"/>
            </w:tcBorders>
            <w:shd w:val="clear" w:color="000000" w:fill="DCE6F1"/>
            <w:hideMark/>
          </w:tcPr>
          <w:p w14:paraId="7657F59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2775B11F"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5C568F6"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735001AC"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4  Leylandii</w:t>
            </w:r>
          </w:p>
        </w:tc>
        <w:tc>
          <w:tcPr>
            <w:tcW w:w="4538" w:type="dxa"/>
            <w:tcBorders>
              <w:top w:val="nil"/>
              <w:left w:val="nil"/>
              <w:bottom w:val="single" w:sz="4" w:space="0" w:color="4BACC6"/>
              <w:right w:val="single" w:sz="4" w:space="0" w:color="4BACC6"/>
            </w:tcBorders>
            <w:shd w:val="clear" w:color="000000" w:fill="DCE6F1"/>
            <w:vAlign w:val="bottom"/>
            <w:hideMark/>
          </w:tcPr>
          <w:p w14:paraId="5F5D16A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113ABF3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3A62C78"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515854A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5 (J)  Pine</w:t>
            </w:r>
          </w:p>
        </w:tc>
        <w:tc>
          <w:tcPr>
            <w:tcW w:w="4538" w:type="dxa"/>
            <w:tcBorders>
              <w:top w:val="nil"/>
              <w:left w:val="nil"/>
              <w:bottom w:val="single" w:sz="4" w:space="0" w:color="4BACC6"/>
              <w:right w:val="single" w:sz="4" w:space="0" w:color="4BACC6"/>
            </w:tcBorders>
            <w:shd w:val="clear" w:color="000000" w:fill="DCE6F1"/>
            <w:vAlign w:val="bottom"/>
            <w:hideMark/>
          </w:tcPr>
          <w:p w14:paraId="44B42F62"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4F8A9C9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622C4B81"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6904A26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6 (J)  Pine</w:t>
            </w:r>
          </w:p>
        </w:tc>
        <w:tc>
          <w:tcPr>
            <w:tcW w:w="4538" w:type="dxa"/>
            <w:tcBorders>
              <w:top w:val="nil"/>
              <w:left w:val="nil"/>
              <w:bottom w:val="single" w:sz="4" w:space="0" w:color="4BACC6"/>
              <w:right w:val="single" w:sz="4" w:space="0" w:color="4BACC6"/>
            </w:tcBorders>
            <w:shd w:val="clear" w:color="000000" w:fill="DCE6F1"/>
            <w:vAlign w:val="bottom"/>
            <w:hideMark/>
          </w:tcPr>
          <w:p w14:paraId="71D6323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41512CB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6A34052"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58597F7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7  Yew</w:t>
            </w:r>
          </w:p>
        </w:tc>
        <w:tc>
          <w:tcPr>
            <w:tcW w:w="4538" w:type="dxa"/>
            <w:tcBorders>
              <w:top w:val="nil"/>
              <w:left w:val="nil"/>
              <w:bottom w:val="single" w:sz="4" w:space="0" w:color="4BACC6"/>
              <w:right w:val="single" w:sz="4" w:space="0" w:color="4BACC6"/>
            </w:tcBorders>
            <w:shd w:val="clear" w:color="000000" w:fill="DCE6F1"/>
            <w:noWrap/>
            <w:vAlign w:val="bottom"/>
            <w:hideMark/>
          </w:tcPr>
          <w:p w14:paraId="7C7BA569"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E859B4A"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6AE57EAF"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4FE76CD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8  Pine</w:t>
            </w:r>
          </w:p>
        </w:tc>
        <w:tc>
          <w:tcPr>
            <w:tcW w:w="4538" w:type="dxa"/>
            <w:tcBorders>
              <w:top w:val="nil"/>
              <w:left w:val="nil"/>
              <w:bottom w:val="single" w:sz="4" w:space="0" w:color="4BACC6"/>
              <w:right w:val="single" w:sz="4" w:space="0" w:color="4BACC6"/>
            </w:tcBorders>
            <w:shd w:val="clear" w:color="000000" w:fill="DCE6F1"/>
            <w:noWrap/>
            <w:vAlign w:val="bottom"/>
            <w:hideMark/>
          </w:tcPr>
          <w:p w14:paraId="7C47794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5D0383D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63EFD70"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0139E68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9  Oak</w:t>
            </w:r>
          </w:p>
        </w:tc>
        <w:tc>
          <w:tcPr>
            <w:tcW w:w="4538" w:type="dxa"/>
            <w:tcBorders>
              <w:top w:val="nil"/>
              <w:left w:val="nil"/>
              <w:bottom w:val="single" w:sz="4" w:space="0" w:color="4BACC6"/>
              <w:right w:val="single" w:sz="4" w:space="0" w:color="4BACC6"/>
            </w:tcBorders>
            <w:shd w:val="clear" w:color="000000" w:fill="DCE6F1"/>
            <w:noWrap/>
            <w:vAlign w:val="bottom"/>
            <w:hideMark/>
          </w:tcPr>
          <w:p w14:paraId="254D92B3"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C01A5B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04F55D27"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498D8A5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10  Pine</w:t>
            </w:r>
          </w:p>
        </w:tc>
        <w:tc>
          <w:tcPr>
            <w:tcW w:w="4538" w:type="dxa"/>
            <w:tcBorders>
              <w:top w:val="nil"/>
              <w:left w:val="nil"/>
              <w:bottom w:val="single" w:sz="4" w:space="0" w:color="4BACC6"/>
              <w:right w:val="single" w:sz="4" w:space="0" w:color="4BACC6"/>
            </w:tcBorders>
            <w:shd w:val="clear" w:color="000000" w:fill="DCE6F1"/>
            <w:noWrap/>
            <w:vAlign w:val="bottom"/>
            <w:hideMark/>
          </w:tcPr>
          <w:p w14:paraId="5601FDAE"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56DEBA2"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6A1DF018"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5403569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11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1F1DCC4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5531949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246C99F2"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1990AC0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12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5E234953"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0AC0E06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352EC073"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755A8EEF"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13  Lime</w:t>
            </w:r>
          </w:p>
        </w:tc>
        <w:tc>
          <w:tcPr>
            <w:tcW w:w="4538" w:type="dxa"/>
            <w:tcBorders>
              <w:top w:val="nil"/>
              <w:left w:val="nil"/>
              <w:bottom w:val="single" w:sz="4" w:space="0" w:color="4BACC6"/>
              <w:right w:val="single" w:sz="4" w:space="0" w:color="4BACC6"/>
            </w:tcBorders>
            <w:shd w:val="clear" w:color="000000" w:fill="DCE6F1"/>
            <w:vAlign w:val="bottom"/>
            <w:hideMark/>
          </w:tcPr>
          <w:p w14:paraId="2E2A659B"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B88ABAC"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9C58512"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5D99C2E2"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14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6ED6406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C71834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6CC6DF5"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498ED45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15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0773D39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0187EE4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202B92AF"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7BA3463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16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41CA8F9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12F3706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CA4A36E"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42A6FBB2"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17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1B12B76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3811C44E"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212B55C8"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731E643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18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6FF66C3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5BA3421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0FD5B846"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vAlign w:val="bottom"/>
            <w:hideMark/>
          </w:tcPr>
          <w:p w14:paraId="1686A2F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19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46259D6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2C13D4C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0E58CFD2"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150B05D6"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20  Lime</w:t>
            </w:r>
          </w:p>
        </w:tc>
        <w:tc>
          <w:tcPr>
            <w:tcW w:w="4538" w:type="dxa"/>
            <w:tcBorders>
              <w:top w:val="nil"/>
              <w:left w:val="nil"/>
              <w:bottom w:val="single" w:sz="4" w:space="0" w:color="4BACC6"/>
              <w:right w:val="single" w:sz="4" w:space="0" w:color="4BACC6"/>
            </w:tcBorders>
            <w:shd w:val="clear" w:color="000000" w:fill="DCE6F1"/>
            <w:hideMark/>
          </w:tcPr>
          <w:p w14:paraId="62EBA34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04E2DD8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214DCFB"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00296DFB"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21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506CDC9F"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7B58A09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68EF65EC"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456E37D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22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3061F95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39A7799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32481331"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4325FC0E"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23  Lime</w:t>
            </w:r>
          </w:p>
        </w:tc>
        <w:tc>
          <w:tcPr>
            <w:tcW w:w="4538" w:type="dxa"/>
            <w:tcBorders>
              <w:top w:val="nil"/>
              <w:left w:val="nil"/>
              <w:bottom w:val="single" w:sz="4" w:space="0" w:color="4BACC6"/>
              <w:right w:val="single" w:sz="4" w:space="0" w:color="4BACC6"/>
            </w:tcBorders>
            <w:shd w:val="clear" w:color="000000" w:fill="DCE6F1"/>
            <w:noWrap/>
            <w:vAlign w:val="bottom"/>
            <w:hideMark/>
          </w:tcPr>
          <w:p w14:paraId="23437F7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6F7D3ADD"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1F3D3E79"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12150FA7"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24 (J) Pine</w:t>
            </w:r>
          </w:p>
        </w:tc>
        <w:tc>
          <w:tcPr>
            <w:tcW w:w="4538" w:type="dxa"/>
            <w:tcBorders>
              <w:top w:val="nil"/>
              <w:left w:val="nil"/>
              <w:bottom w:val="single" w:sz="4" w:space="0" w:color="4BACC6"/>
              <w:right w:val="single" w:sz="4" w:space="0" w:color="4BACC6"/>
            </w:tcBorders>
            <w:shd w:val="clear" w:color="000000" w:fill="DCE6F1"/>
            <w:noWrap/>
            <w:vAlign w:val="bottom"/>
            <w:hideMark/>
          </w:tcPr>
          <w:p w14:paraId="4D062CC5"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00F056C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E253E4D"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0B92745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25  Cherry</w:t>
            </w:r>
          </w:p>
        </w:tc>
        <w:tc>
          <w:tcPr>
            <w:tcW w:w="4538" w:type="dxa"/>
            <w:tcBorders>
              <w:top w:val="nil"/>
              <w:left w:val="nil"/>
              <w:bottom w:val="single" w:sz="4" w:space="0" w:color="4BACC6"/>
              <w:right w:val="single" w:sz="4" w:space="0" w:color="4BACC6"/>
            </w:tcBorders>
            <w:shd w:val="clear" w:color="000000" w:fill="DCE6F1"/>
            <w:noWrap/>
            <w:vAlign w:val="bottom"/>
            <w:hideMark/>
          </w:tcPr>
          <w:p w14:paraId="0C84E391"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611AD9E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59484097"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55D402E9"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26  Sycamore</w:t>
            </w:r>
          </w:p>
        </w:tc>
        <w:tc>
          <w:tcPr>
            <w:tcW w:w="4538" w:type="dxa"/>
            <w:tcBorders>
              <w:top w:val="nil"/>
              <w:left w:val="nil"/>
              <w:bottom w:val="single" w:sz="4" w:space="0" w:color="4BACC6"/>
              <w:right w:val="single" w:sz="4" w:space="0" w:color="4BACC6"/>
            </w:tcBorders>
            <w:shd w:val="clear" w:color="000000" w:fill="DCE6F1"/>
            <w:noWrap/>
            <w:vAlign w:val="bottom"/>
            <w:hideMark/>
          </w:tcPr>
          <w:p w14:paraId="418096E9"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7D2A428E"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3E4924FC"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43E2B633"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27  Sycamore</w:t>
            </w:r>
          </w:p>
        </w:tc>
        <w:tc>
          <w:tcPr>
            <w:tcW w:w="4538" w:type="dxa"/>
            <w:tcBorders>
              <w:top w:val="nil"/>
              <w:left w:val="nil"/>
              <w:bottom w:val="single" w:sz="4" w:space="0" w:color="4BACC6"/>
              <w:right w:val="single" w:sz="4" w:space="0" w:color="4BACC6"/>
            </w:tcBorders>
            <w:shd w:val="clear" w:color="000000" w:fill="DCE6F1"/>
            <w:noWrap/>
            <w:vAlign w:val="bottom"/>
            <w:hideMark/>
          </w:tcPr>
          <w:p w14:paraId="6B749818"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vAlign w:val="bottom"/>
            <w:hideMark/>
          </w:tcPr>
          <w:p w14:paraId="72FBBB30"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r w:rsidR="00801978" w:rsidRPr="00801978" w14:paraId="30670C32" w14:textId="77777777" w:rsidTr="00801978">
        <w:trPr>
          <w:trHeight w:val="288"/>
        </w:trPr>
        <w:tc>
          <w:tcPr>
            <w:tcW w:w="2657" w:type="dxa"/>
            <w:tcBorders>
              <w:top w:val="nil"/>
              <w:left w:val="single" w:sz="4" w:space="0" w:color="4BACC6"/>
              <w:bottom w:val="single" w:sz="4" w:space="0" w:color="4BACC6"/>
              <w:right w:val="single" w:sz="4" w:space="0" w:color="4BACC6"/>
            </w:tcBorders>
            <w:shd w:val="clear" w:color="000000" w:fill="DCE6F1"/>
            <w:noWrap/>
            <w:hideMark/>
          </w:tcPr>
          <w:p w14:paraId="171CBDD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28  Oak</w:t>
            </w:r>
          </w:p>
        </w:tc>
        <w:tc>
          <w:tcPr>
            <w:tcW w:w="4538" w:type="dxa"/>
            <w:tcBorders>
              <w:top w:val="nil"/>
              <w:left w:val="nil"/>
              <w:bottom w:val="single" w:sz="4" w:space="0" w:color="4BACC6"/>
              <w:right w:val="single" w:sz="4" w:space="0" w:color="4BACC6"/>
            </w:tcBorders>
            <w:shd w:val="clear" w:color="000000" w:fill="DCE6F1"/>
            <w:vAlign w:val="bottom"/>
            <w:hideMark/>
          </w:tcPr>
          <w:p w14:paraId="44AB1F2B"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c>
          <w:tcPr>
            <w:tcW w:w="1565" w:type="dxa"/>
            <w:tcBorders>
              <w:top w:val="nil"/>
              <w:left w:val="nil"/>
              <w:bottom w:val="single" w:sz="4" w:space="0" w:color="4BACC6"/>
              <w:right w:val="single" w:sz="4" w:space="0" w:color="4BACC6"/>
            </w:tcBorders>
            <w:shd w:val="clear" w:color="000000" w:fill="DCE6F1"/>
            <w:noWrap/>
            <w:hideMark/>
          </w:tcPr>
          <w:p w14:paraId="73D79474" w14:textId="77777777" w:rsidR="00801978" w:rsidRPr="00801978" w:rsidRDefault="00801978" w:rsidP="00801978">
            <w:pPr>
              <w:spacing w:line="240" w:lineRule="auto"/>
              <w:rPr>
                <w:rFonts w:ascii="Calibri" w:eastAsia="Times New Roman" w:hAnsi="Calibri" w:cs="Calibri"/>
                <w:color w:val="000000"/>
              </w:rPr>
            </w:pPr>
            <w:r w:rsidRPr="00801978">
              <w:rPr>
                <w:rFonts w:ascii="Calibri" w:eastAsia="Times New Roman" w:hAnsi="Calibri" w:cs="Calibri"/>
                <w:color w:val="000000"/>
              </w:rPr>
              <w:t> </w:t>
            </w:r>
          </w:p>
        </w:tc>
      </w:tr>
    </w:tbl>
    <w:p w14:paraId="231270C9" w14:textId="77777777" w:rsidR="00801978" w:rsidRDefault="00801978" w:rsidP="00801978">
      <w:pPr>
        <w:tabs>
          <w:tab w:val="right" w:pos="9060"/>
        </w:tabs>
        <w:rPr>
          <w:b/>
          <w:bCs/>
          <w:sz w:val="28"/>
          <w:szCs w:val="28"/>
        </w:rPr>
      </w:pPr>
    </w:p>
    <w:p w14:paraId="2FEDAA6D" w14:textId="77777777" w:rsidR="00DD3FF3" w:rsidRDefault="00DD3FF3">
      <w:pPr>
        <w:tabs>
          <w:tab w:val="right" w:pos="9060"/>
        </w:tabs>
        <w:rPr>
          <w:b/>
          <w:bCs/>
          <w:sz w:val="28"/>
          <w:szCs w:val="28"/>
        </w:rPr>
      </w:pPr>
    </w:p>
    <w:p w14:paraId="0588972E" w14:textId="77777777" w:rsidR="00C5466A" w:rsidRDefault="00C5466A">
      <w:pPr>
        <w:tabs>
          <w:tab w:val="right" w:pos="9060"/>
        </w:tabs>
        <w:rPr>
          <w:b/>
          <w:bCs/>
          <w:sz w:val="28"/>
          <w:szCs w:val="28"/>
        </w:rPr>
      </w:pPr>
      <w:r w:rsidRPr="00C5466A">
        <w:rPr>
          <w:b/>
          <w:bCs/>
          <w:sz w:val="28"/>
          <w:szCs w:val="28"/>
        </w:rPr>
        <w:t>R</w:t>
      </w:r>
      <w:r>
        <w:rPr>
          <w:b/>
          <w:bCs/>
          <w:sz w:val="28"/>
          <w:szCs w:val="28"/>
        </w:rPr>
        <w:t>EFERENCES</w:t>
      </w:r>
    </w:p>
    <w:p w14:paraId="641C7AAD" w14:textId="77777777" w:rsidR="0026073A" w:rsidRDefault="0026073A">
      <w:pPr>
        <w:tabs>
          <w:tab w:val="right" w:pos="9060"/>
        </w:tabs>
        <w:rPr>
          <w:sz w:val="18"/>
        </w:rPr>
      </w:pPr>
    </w:p>
    <w:p w14:paraId="339B3D2E" w14:textId="15D2C8B8" w:rsidR="00D370FE" w:rsidRPr="00D370FE" w:rsidRDefault="00507696">
      <w:pPr>
        <w:tabs>
          <w:tab w:val="right" w:pos="9060"/>
        </w:tabs>
      </w:pPr>
      <w:r>
        <w:t xml:space="preserve">1. </w:t>
      </w:r>
      <w:r w:rsidR="0030590F">
        <w:t>Ecclesiastical Insurance Church Guidance Note on Trees</w:t>
      </w:r>
    </w:p>
    <w:p w14:paraId="6586CAA0" w14:textId="294FE717" w:rsidR="00C5466A" w:rsidRDefault="00D370FE">
      <w:pPr>
        <w:tabs>
          <w:tab w:val="right" w:pos="9060"/>
        </w:tabs>
      </w:pPr>
      <w:r w:rsidRPr="00D370FE">
        <w:t xml:space="preserve"> </w:t>
      </w:r>
      <w:hyperlink r:id="rId10" w:history="1">
        <w:r w:rsidR="00D662EF" w:rsidRPr="003E559E">
          <w:rPr>
            <w:rStyle w:val="Hyperlink"/>
          </w:rPr>
          <w:t>https://www.ecclesiastical.com/documents/tree-maintenance-guidance.pdf</w:t>
        </w:r>
      </w:hyperlink>
    </w:p>
    <w:p w14:paraId="7F184FD0" w14:textId="71CBE928" w:rsidR="0026073A" w:rsidRDefault="0026073A">
      <w:pPr>
        <w:rPr>
          <w:b/>
          <w:bCs/>
          <w:sz w:val="28"/>
          <w:szCs w:val="28"/>
        </w:rPr>
      </w:pPr>
    </w:p>
    <w:p w14:paraId="7E5DCF8E" w14:textId="5F63C9E7" w:rsidR="0030590F" w:rsidRDefault="0030590F" w:rsidP="0030590F">
      <w:pPr>
        <w:tabs>
          <w:tab w:val="right" w:pos="9060"/>
        </w:tabs>
      </w:pPr>
      <w:r>
        <w:t xml:space="preserve">2. </w:t>
      </w:r>
      <w:r w:rsidR="003732F3">
        <w:t>UK Gov HSE Website “Management of the Risk from Falling Trees or Branches”</w:t>
      </w:r>
    </w:p>
    <w:p w14:paraId="12457DE2" w14:textId="732D58ED" w:rsidR="003732F3" w:rsidRDefault="00000000" w:rsidP="0030590F">
      <w:pPr>
        <w:tabs>
          <w:tab w:val="right" w:pos="9060"/>
        </w:tabs>
        <w:rPr>
          <w:rStyle w:val="Hyperlink"/>
        </w:rPr>
      </w:pPr>
      <w:hyperlink r:id="rId11" w:history="1">
        <w:r w:rsidR="003732F3" w:rsidRPr="001C3E95">
          <w:rPr>
            <w:rStyle w:val="Hyperlink"/>
          </w:rPr>
          <w:t>https://www.hse.gov.uk/foi/internalops/sims/ag_food/010705.htm</w:t>
        </w:r>
      </w:hyperlink>
    </w:p>
    <w:p w14:paraId="47D8347D" w14:textId="43DC9B83" w:rsidR="004F3C1B" w:rsidRDefault="004F3C1B" w:rsidP="0030590F">
      <w:pPr>
        <w:tabs>
          <w:tab w:val="right" w:pos="9060"/>
        </w:tabs>
      </w:pPr>
    </w:p>
    <w:p w14:paraId="36BCA6F5" w14:textId="64DD1B21" w:rsidR="0030590F" w:rsidRDefault="004F3C1B">
      <w:pPr>
        <w:rPr>
          <w:b/>
          <w:bCs/>
          <w:sz w:val="28"/>
          <w:szCs w:val="28"/>
        </w:rPr>
      </w:pPr>
      <w:r>
        <w:t xml:space="preserve">3. Planning Rules for felling/pruning of churchyard trees. </w:t>
      </w:r>
      <w:hyperlink r:id="rId12" w:history="1">
        <w:r w:rsidRPr="004F3C1B">
          <w:rPr>
            <w:rStyle w:val="Hyperlink"/>
          </w:rPr>
          <w:t>https://www.churchofengland.org/sites/default/files/2021-10/Works_to_Trees.pdf</w:t>
        </w:r>
      </w:hyperlink>
    </w:p>
    <w:p w14:paraId="1245FA4E" w14:textId="1CE39FB7" w:rsidR="004F3C1B" w:rsidRDefault="004F3C1B">
      <w:pPr>
        <w:rPr>
          <w:b/>
          <w:bCs/>
          <w:sz w:val="28"/>
          <w:szCs w:val="28"/>
        </w:rPr>
      </w:pPr>
    </w:p>
    <w:p w14:paraId="0C02D54F" w14:textId="77777777" w:rsidR="00F30087" w:rsidRDefault="00F30087">
      <w:pPr>
        <w:tabs>
          <w:tab w:val="right" w:pos="9060"/>
        </w:tabs>
        <w:rPr>
          <w:b/>
          <w:bCs/>
          <w:sz w:val="28"/>
          <w:szCs w:val="28"/>
        </w:rPr>
      </w:pPr>
    </w:p>
    <w:p w14:paraId="3C3F3740" w14:textId="77777777" w:rsidR="00FA5EFB" w:rsidRDefault="00F7196F">
      <w:pPr>
        <w:tabs>
          <w:tab w:val="right" w:pos="9060"/>
        </w:tabs>
        <w:rPr>
          <w:b/>
          <w:bCs/>
          <w:sz w:val="28"/>
          <w:szCs w:val="28"/>
        </w:rPr>
      </w:pPr>
      <w:r w:rsidRPr="00774563">
        <w:rPr>
          <w:b/>
          <w:bCs/>
          <w:sz w:val="28"/>
          <w:szCs w:val="28"/>
        </w:rPr>
        <w:t>DOCUMENT CONTROL</w:t>
      </w:r>
    </w:p>
    <w:p w14:paraId="6037668B" w14:textId="77777777" w:rsidR="00774563" w:rsidRDefault="00774563">
      <w:pPr>
        <w:tabs>
          <w:tab w:val="right" w:pos="9060"/>
        </w:tabs>
        <w:rPr>
          <w:b/>
          <w:bCs/>
          <w:sz w:val="28"/>
          <w:szCs w:val="28"/>
        </w:rPr>
      </w:pPr>
    </w:p>
    <w:tbl>
      <w:tblPr>
        <w:tblStyle w:val="TableGrid"/>
        <w:tblW w:w="0" w:type="auto"/>
        <w:tblLook w:val="04A0" w:firstRow="1" w:lastRow="0" w:firstColumn="1" w:lastColumn="0" w:noHBand="0" w:noVBand="1"/>
      </w:tblPr>
      <w:tblGrid>
        <w:gridCol w:w="4528"/>
        <w:gridCol w:w="4529"/>
      </w:tblGrid>
      <w:tr w:rsidR="00C00363" w14:paraId="3A9A210C" w14:textId="77777777" w:rsidTr="002B7C08">
        <w:trPr>
          <w:trHeight w:val="810"/>
        </w:trPr>
        <w:tc>
          <w:tcPr>
            <w:tcW w:w="4528" w:type="dxa"/>
            <w:vAlign w:val="center"/>
          </w:tcPr>
          <w:p w14:paraId="4865C999" w14:textId="77777777" w:rsidR="00C00363" w:rsidRPr="00C00363" w:rsidRDefault="00C00363">
            <w:pPr>
              <w:tabs>
                <w:tab w:val="right" w:pos="9060"/>
              </w:tabs>
              <w:rPr>
                <w:bCs/>
                <w:sz w:val="28"/>
                <w:szCs w:val="28"/>
              </w:rPr>
            </w:pPr>
            <w:r w:rsidRPr="00C00363">
              <w:rPr>
                <w:bCs/>
                <w:sz w:val="28"/>
                <w:szCs w:val="28"/>
              </w:rPr>
              <w:t>Policy Number</w:t>
            </w:r>
          </w:p>
        </w:tc>
        <w:tc>
          <w:tcPr>
            <w:tcW w:w="4529" w:type="dxa"/>
            <w:vAlign w:val="center"/>
          </w:tcPr>
          <w:p w14:paraId="03F3CA07" w14:textId="189094AA" w:rsidR="00C00363" w:rsidRPr="00FD2FC7" w:rsidRDefault="0030590F" w:rsidP="002344C8">
            <w:pPr>
              <w:tabs>
                <w:tab w:val="right" w:pos="9060"/>
              </w:tabs>
              <w:rPr>
                <w:bCs/>
                <w:sz w:val="24"/>
                <w:szCs w:val="28"/>
              </w:rPr>
            </w:pPr>
            <w:r>
              <w:rPr>
                <w:bCs/>
                <w:sz w:val="24"/>
                <w:szCs w:val="28"/>
              </w:rPr>
              <w:t>10</w:t>
            </w:r>
          </w:p>
        </w:tc>
      </w:tr>
      <w:tr w:rsidR="002B7C08" w14:paraId="0102BB11" w14:textId="77777777" w:rsidTr="002B7C08">
        <w:trPr>
          <w:trHeight w:val="810"/>
        </w:trPr>
        <w:tc>
          <w:tcPr>
            <w:tcW w:w="4528" w:type="dxa"/>
            <w:vAlign w:val="center"/>
          </w:tcPr>
          <w:p w14:paraId="45F28D2B" w14:textId="77777777" w:rsidR="002B7C08" w:rsidRPr="00C00363" w:rsidRDefault="002B7C08" w:rsidP="00C00363">
            <w:pPr>
              <w:tabs>
                <w:tab w:val="right" w:pos="9060"/>
              </w:tabs>
              <w:rPr>
                <w:bCs/>
                <w:sz w:val="28"/>
                <w:szCs w:val="28"/>
              </w:rPr>
            </w:pPr>
            <w:r w:rsidRPr="00C00363">
              <w:rPr>
                <w:bCs/>
                <w:sz w:val="28"/>
                <w:szCs w:val="28"/>
              </w:rPr>
              <w:t>V</w:t>
            </w:r>
            <w:r w:rsidR="00C00363" w:rsidRPr="00C00363">
              <w:rPr>
                <w:bCs/>
                <w:sz w:val="28"/>
                <w:szCs w:val="28"/>
              </w:rPr>
              <w:t>ersion</w:t>
            </w:r>
          </w:p>
        </w:tc>
        <w:tc>
          <w:tcPr>
            <w:tcW w:w="4529" w:type="dxa"/>
            <w:vAlign w:val="center"/>
          </w:tcPr>
          <w:p w14:paraId="051E933A" w14:textId="6E1239FE" w:rsidR="002B7C08" w:rsidRPr="00FD2FC7" w:rsidRDefault="007B662F" w:rsidP="002344C8">
            <w:pPr>
              <w:tabs>
                <w:tab w:val="right" w:pos="9060"/>
              </w:tabs>
              <w:rPr>
                <w:bCs/>
                <w:sz w:val="24"/>
                <w:szCs w:val="28"/>
              </w:rPr>
            </w:pPr>
            <w:r>
              <w:rPr>
                <w:bCs/>
                <w:sz w:val="24"/>
                <w:szCs w:val="28"/>
              </w:rPr>
              <w:t>1.0</w:t>
            </w:r>
          </w:p>
        </w:tc>
      </w:tr>
      <w:tr w:rsidR="00774563" w14:paraId="3A808708" w14:textId="77777777" w:rsidTr="002B7C08">
        <w:tc>
          <w:tcPr>
            <w:tcW w:w="4528" w:type="dxa"/>
            <w:vAlign w:val="center"/>
          </w:tcPr>
          <w:p w14:paraId="60CF27FB" w14:textId="77777777" w:rsidR="00774563" w:rsidRPr="00774563" w:rsidRDefault="00774563">
            <w:pPr>
              <w:tabs>
                <w:tab w:val="right" w:pos="9060"/>
              </w:tabs>
              <w:rPr>
                <w:sz w:val="28"/>
                <w:szCs w:val="28"/>
              </w:rPr>
            </w:pPr>
            <w:r w:rsidRPr="00774563">
              <w:rPr>
                <w:sz w:val="28"/>
                <w:szCs w:val="28"/>
              </w:rPr>
              <w:t>Author /Origin</w:t>
            </w:r>
          </w:p>
          <w:p w14:paraId="063DB9DB" w14:textId="77777777" w:rsidR="00774563" w:rsidRDefault="00774563">
            <w:pPr>
              <w:tabs>
                <w:tab w:val="right" w:pos="9060"/>
              </w:tabs>
              <w:rPr>
                <w:b/>
                <w:bCs/>
                <w:sz w:val="28"/>
                <w:szCs w:val="28"/>
              </w:rPr>
            </w:pPr>
          </w:p>
        </w:tc>
        <w:tc>
          <w:tcPr>
            <w:tcW w:w="4529" w:type="dxa"/>
            <w:vAlign w:val="center"/>
          </w:tcPr>
          <w:p w14:paraId="090FB432" w14:textId="608441DE" w:rsidR="00507696" w:rsidRPr="00FD2FC7" w:rsidRDefault="008B0C74" w:rsidP="002344C8">
            <w:pPr>
              <w:tabs>
                <w:tab w:val="right" w:pos="9060"/>
              </w:tabs>
              <w:rPr>
                <w:bCs/>
                <w:sz w:val="24"/>
                <w:szCs w:val="28"/>
              </w:rPr>
            </w:pPr>
            <w:r>
              <w:rPr>
                <w:bCs/>
                <w:sz w:val="24"/>
                <w:szCs w:val="28"/>
              </w:rPr>
              <w:t>John Wittgreffe</w:t>
            </w:r>
            <w:r w:rsidR="001F2FF9">
              <w:rPr>
                <w:bCs/>
                <w:sz w:val="24"/>
                <w:szCs w:val="28"/>
              </w:rPr>
              <w:t>,</w:t>
            </w:r>
            <w:r>
              <w:rPr>
                <w:bCs/>
                <w:sz w:val="24"/>
                <w:szCs w:val="28"/>
              </w:rPr>
              <w:t xml:space="preserve"> </w:t>
            </w:r>
            <w:r w:rsidR="001F2FF9">
              <w:rPr>
                <w:bCs/>
                <w:sz w:val="24"/>
                <w:szCs w:val="28"/>
              </w:rPr>
              <w:t>Churchwarden</w:t>
            </w:r>
            <w:r w:rsidR="0030590F">
              <w:rPr>
                <w:bCs/>
                <w:sz w:val="24"/>
                <w:szCs w:val="28"/>
              </w:rPr>
              <w:t xml:space="preserve"> </w:t>
            </w:r>
            <w:r w:rsidR="00387173">
              <w:rPr>
                <w:bCs/>
                <w:sz w:val="24"/>
                <w:szCs w:val="28"/>
              </w:rPr>
              <w:t>with contributions from Francis Mutimer (churchyard maintenance).</w:t>
            </w:r>
          </w:p>
        </w:tc>
      </w:tr>
      <w:tr w:rsidR="003A704A" w14:paraId="72A33069" w14:textId="77777777" w:rsidTr="003A704A">
        <w:trPr>
          <w:trHeight w:val="849"/>
        </w:trPr>
        <w:tc>
          <w:tcPr>
            <w:tcW w:w="4528" w:type="dxa"/>
            <w:vAlign w:val="center"/>
          </w:tcPr>
          <w:p w14:paraId="6FC8FF77" w14:textId="77777777" w:rsidR="003A704A" w:rsidRPr="003A704A" w:rsidRDefault="003A704A">
            <w:pPr>
              <w:tabs>
                <w:tab w:val="right" w:pos="9060"/>
              </w:tabs>
              <w:rPr>
                <w:bCs/>
                <w:sz w:val="28"/>
                <w:szCs w:val="28"/>
              </w:rPr>
            </w:pPr>
            <w:r>
              <w:rPr>
                <w:bCs/>
                <w:sz w:val="28"/>
                <w:szCs w:val="28"/>
              </w:rPr>
              <w:t xml:space="preserve"> Comment</w:t>
            </w:r>
          </w:p>
        </w:tc>
        <w:tc>
          <w:tcPr>
            <w:tcW w:w="4529" w:type="dxa"/>
            <w:vAlign w:val="center"/>
          </w:tcPr>
          <w:p w14:paraId="0CFD75F7" w14:textId="0A824F49" w:rsidR="003A704A" w:rsidRPr="00507696" w:rsidRDefault="007B662F" w:rsidP="0026073A">
            <w:pPr>
              <w:tabs>
                <w:tab w:val="right" w:pos="9060"/>
              </w:tabs>
              <w:rPr>
                <w:bCs/>
                <w:sz w:val="24"/>
                <w:szCs w:val="28"/>
                <w:vertAlign w:val="superscript"/>
              </w:rPr>
            </w:pPr>
            <w:r>
              <w:rPr>
                <w:bCs/>
                <w:sz w:val="24"/>
                <w:szCs w:val="28"/>
              </w:rPr>
              <w:t>B</w:t>
            </w:r>
            <w:r w:rsidR="0030590F">
              <w:rPr>
                <w:bCs/>
                <w:sz w:val="24"/>
                <w:szCs w:val="28"/>
              </w:rPr>
              <w:t xml:space="preserve">ased on guidance from Ecclesiastical </w:t>
            </w:r>
            <w:r>
              <w:rPr>
                <w:bCs/>
                <w:sz w:val="24"/>
                <w:szCs w:val="28"/>
              </w:rPr>
              <w:t xml:space="preserve">Insurance </w:t>
            </w:r>
            <w:r w:rsidR="0030590F">
              <w:rPr>
                <w:bCs/>
                <w:sz w:val="24"/>
                <w:szCs w:val="28"/>
              </w:rPr>
              <w:t>and UK Gov HSE</w:t>
            </w:r>
          </w:p>
        </w:tc>
      </w:tr>
      <w:tr w:rsidR="00774563" w14:paraId="278ABA3F" w14:textId="77777777" w:rsidTr="003A704A">
        <w:trPr>
          <w:trHeight w:val="1290"/>
        </w:trPr>
        <w:tc>
          <w:tcPr>
            <w:tcW w:w="4528" w:type="dxa"/>
            <w:vAlign w:val="center"/>
          </w:tcPr>
          <w:p w14:paraId="7985285F" w14:textId="1E3B653C" w:rsidR="00774563" w:rsidRPr="00774563" w:rsidRDefault="00774563">
            <w:pPr>
              <w:tabs>
                <w:tab w:val="right" w:pos="9060"/>
              </w:tabs>
              <w:rPr>
                <w:sz w:val="28"/>
                <w:szCs w:val="28"/>
              </w:rPr>
            </w:pPr>
            <w:r w:rsidRPr="00774563">
              <w:rPr>
                <w:sz w:val="28"/>
                <w:szCs w:val="28"/>
              </w:rPr>
              <w:t>Date Approved</w:t>
            </w:r>
          </w:p>
          <w:p w14:paraId="046ACB03" w14:textId="77777777" w:rsidR="00774563" w:rsidRPr="00774563" w:rsidRDefault="00774563">
            <w:pPr>
              <w:tabs>
                <w:tab w:val="right" w:pos="9060"/>
              </w:tabs>
              <w:rPr>
                <w:sz w:val="28"/>
                <w:szCs w:val="28"/>
              </w:rPr>
            </w:pPr>
            <w:r>
              <w:rPr>
                <w:b/>
                <w:bCs/>
                <w:sz w:val="28"/>
                <w:szCs w:val="28"/>
              </w:rPr>
              <w:t xml:space="preserve">    </w:t>
            </w:r>
            <w:r w:rsidRPr="00774563">
              <w:rPr>
                <w:sz w:val="28"/>
                <w:szCs w:val="28"/>
              </w:rPr>
              <w:t>(PCC meeting date)</w:t>
            </w:r>
          </w:p>
        </w:tc>
        <w:tc>
          <w:tcPr>
            <w:tcW w:w="4529" w:type="dxa"/>
            <w:vAlign w:val="center"/>
          </w:tcPr>
          <w:p w14:paraId="0FFAE75E" w14:textId="52338B42" w:rsidR="00774563" w:rsidRPr="00FD2FC7" w:rsidRDefault="007B662F">
            <w:pPr>
              <w:tabs>
                <w:tab w:val="right" w:pos="9060"/>
              </w:tabs>
              <w:rPr>
                <w:b/>
                <w:bCs/>
                <w:sz w:val="24"/>
                <w:szCs w:val="28"/>
              </w:rPr>
            </w:pPr>
            <w:r>
              <w:rPr>
                <w:b/>
                <w:bCs/>
                <w:sz w:val="24"/>
                <w:szCs w:val="28"/>
              </w:rPr>
              <w:t>26/</w:t>
            </w:r>
            <w:r w:rsidR="00F77B14">
              <w:rPr>
                <w:b/>
                <w:bCs/>
                <w:sz w:val="24"/>
                <w:szCs w:val="28"/>
              </w:rPr>
              <w:t>4</w:t>
            </w:r>
            <w:r>
              <w:rPr>
                <w:b/>
                <w:bCs/>
                <w:sz w:val="24"/>
                <w:szCs w:val="28"/>
              </w:rPr>
              <w:t>/202</w:t>
            </w:r>
            <w:r w:rsidR="007E21A0">
              <w:rPr>
                <w:b/>
                <w:bCs/>
                <w:sz w:val="24"/>
                <w:szCs w:val="28"/>
              </w:rPr>
              <w:t>3</w:t>
            </w:r>
          </w:p>
        </w:tc>
      </w:tr>
      <w:tr w:rsidR="00774563" w14:paraId="0F9B6159" w14:textId="77777777" w:rsidTr="002B7C08">
        <w:tc>
          <w:tcPr>
            <w:tcW w:w="4528" w:type="dxa"/>
            <w:vAlign w:val="center"/>
          </w:tcPr>
          <w:p w14:paraId="1017C61A" w14:textId="77777777" w:rsidR="00774563" w:rsidRDefault="00774563">
            <w:pPr>
              <w:tabs>
                <w:tab w:val="right" w:pos="9060"/>
              </w:tabs>
              <w:rPr>
                <w:b/>
                <w:bCs/>
                <w:sz w:val="28"/>
                <w:szCs w:val="28"/>
              </w:rPr>
            </w:pPr>
          </w:p>
          <w:p w14:paraId="7B17844C" w14:textId="77777777" w:rsidR="00774563" w:rsidRDefault="0026073A" w:rsidP="0026073A">
            <w:pPr>
              <w:tabs>
                <w:tab w:val="right" w:pos="9060"/>
              </w:tabs>
              <w:rPr>
                <w:sz w:val="28"/>
                <w:szCs w:val="28"/>
              </w:rPr>
            </w:pPr>
            <w:r>
              <w:rPr>
                <w:sz w:val="28"/>
                <w:szCs w:val="28"/>
              </w:rPr>
              <w:t>Authorised by</w:t>
            </w:r>
          </w:p>
          <w:p w14:paraId="503B41EF" w14:textId="77777777" w:rsidR="0026073A" w:rsidRDefault="0026073A" w:rsidP="0026073A">
            <w:pPr>
              <w:tabs>
                <w:tab w:val="right" w:pos="9060"/>
              </w:tabs>
              <w:rPr>
                <w:b/>
                <w:bCs/>
                <w:sz w:val="28"/>
                <w:szCs w:val="28"/>
              </w:rPr>
            </w:pPr>
          </w:p>
        </w:tc>
        <w:tc>
          <w:tcPr>
            <w:tcW w:w="4529" w:type="dxa"/>
            <w:vAlign w:val="center"/>
          </w:tcPr>
          <w:p w14:paraId="702326FB" w14:textId="2BF3C51D" w:rsidR="00774563" w:rsidRPr="00FD2FC7" w:rsidRDefault="007B662F" w:rsidP="00934ED8">
            <w:pPr>
              <w:rPr>
                <w:sz w:val="24"/>
                <w:szCs w:val="28"/>
              </w:rPr>
            </w:pPr>
            <w:r>
              <w:rPr>
                <w:b/>
                <w:bCs/>
                <w:sz w:val="24"/>
                <w:szCs w:val="28"/>
              </w:rPr>
              <w:t>PCC secretary on behalf of PCC</w:t>
            </w:r>
          </w:p>
        </w:tc>
      </w:tr>
      <w:tr w:rsidR="002B7C08" w14:paraId="347EE5B7" w14:textId="77777777" w:rsidTr="002B7C08">
        <w:trPr>
          <w:trHeight w:val="649"/>
        </w:trPr>
        <w:tc>
          <w:tcPr>
            <w:tcW w:w="4528" w:type="dxa"/>
            <w:vAlign w:val="center"/>
          </w:tcPr>
          <w:p w14:paraId="56F2580A" w14:textId="77777777" w:rsidR="0026073A" w:rsidRDefault="0026073A" w:rsidP="002B7C08">
            <w:pPr>
              <w:tabs>
                <w:tab w:val="right" w:pos="9060"/>
              </w:tabs>
              <w:rPr>
                <w:sz w:val="28"/>
                <w:szCs w:val="28"/>
              </w:rPr>
            </w:pPr>
          </w:p>
          <w:p w14:paraId="2A286721" w14:textId="77777777" w:rsidR="002B7C08" w:rsidRDefault="002B7C08" w:rsidP="002B7C08">
            <w:pPr>
              <w:tabs>
                <w:tab w:val="right" w:pos="9060"/>
              </w:tabs>
              <w:rPr>
                <w:sz w:val="28"/>
                <w:szCs w:val="28"/>
              </w:rPr>
            </w:pPr>
            <w:r w:rsidRPr="00774563">
              <w:rPr>
                <w:sz w:val="28"/>
                <w:szCs w:val="28"/>
              </w:rPr>
              <w:t>Review Period</w:t>
            </w:r>
            <w:r w:rsidR="0026073A">
              <w:rPr>
                <w:sz w:val="28"/>
                <w:szCs w:val="28"/>
              </w:rPr>
              <w:t xml:space="preserve">  </w:t>
            </w:r>
          </w:p>
          <w:p w14:paraId="6B091B40" w14:textId="77777777" w:rsidR="002B7C08" w:rsidRDefault="002B7C08" w:rsidP="002B7C08">
            <w:pPr>
              <w:tabs>
                <w:tab w:val="right" w:pos="9060"/>
              </w:tabs>
              <w:rPr>
                <w:b/>
                <w:bCs/>
                <w:sz w:val="28"/>
                <w:szCs w:val="28"/>
              </w:rPr>
            </w:pPr>
            <w:r>
              <w:rPr>
                <w:sz w:val="28"/>
                <w:szCs w:val="28"/>
              </w:rPr>
              <w:t xml:space="preserve">      </w:t>
            </w:r>
          </w:p>
        </w:tc>
        <w:tc>
          <w:tcPr>
            <w:tcW w:w="4528" w:type="dxa"/>
            <w:vAlign w:val="center"/>
          </w:tcPr>
          <w:p w14:paraId="57676447" w14:textId="0EB9F822" w:rsidR="002B7C08" w:rsidRPr="00FD2FC7" w:rsidRDefault="0030590F">
            <w:pPr>
              <w:tabs>
                <w:tab w:val="right" w:pos="9060"/>
              </w:tabs>
              <w:rPr>
                <w:sz w:val="24"/>
                <w:szCs w:val="28"/>
              </w:rPr>
            </w:pPr>
            <w:r>
              <w:rPr>
                <w:sz w:val="24"/>
                <w:szCs w:val="28"/>
              </w:rPr>
              <w:t>5 Years (review period for policy, for inspection periods see policy detail)</w:t>
            </w:r>
          </w:p>
        </w:tc>
      </w:tr>
    </w:tbl>
    <w:p w14:paraId="033F62DE" w14:textId="77777777" w:rsidR="00774563" w:rsidRPr="00774563" w:rsidRDefault="00774563">
      <w:pPr>
        <w:tabs>
          <w:tab w:val="right" w:pos="9060"/>
        </w:tabs>
        <w:rPr>
          <w:b/>
          <w:bCs/>
          <w:sz w:val="28"/>
          <w:szCs w:val="28"/>
        </w:rPr>
      </w:pPr>
    </w:p>
    <w:sectPr w:rsidR="00774563" w:rsidRPr="00774563">
      <w:headerReference w:type="default" r:id="rId13"/>
      <w:footerReference w:type="default" r:id="rId14"/>
      <w:pgSz w:w="11906" w:h="16838"/>
      <w:pgMar w:top="1440" w:right="1399"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1392" w14:textId="77777777" w:rsidR="00460678" w:rsidRDefault="00460678">
      <w:pPr>
        <w:spacing w:line="240" w:lineRule="auto"/>
      </w:pPr>
      <w:r>
        <w:separator/>
      </w:r>
    </w:p>
  </w:endnote>
  <w:endnote w:type="continuationSeparator" w:id="0">
    <w:p w14:paraId="32202DBA" w14:textId="77777777" w:rsidR="00460678" w:rsidRDefault="00460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133" w14:textId="1022B998" w:rsidR="00FA5EFB" w:rsidRDefault="00C00363">
    <w:pPr>
      <w:tabs>
        <w:tab w:val="left" w:pos="0"/>
        <w:tab w:val="center" w:pos="4535"/>
        <w:tab w:val="right" w:pos="9060"/>
      </w:tabs>
      <w:rPr>
        <w:sz w:val="18"/>
        <w:szCs w:val="18"/>
      </w:rPr>
    </w:pPr>
    <w:r>
      <w:rPr>
        <w:sz w:val="16"/>
        <w:szCs w:val="16"/>
      </w:rPr>
      <w:t xml:space="preserve">Version </w:t>
    </w:r>
    <w:r w:rsidR="007B662F">
      <w:rPr>
        <w:sz w:val="16"/>
        <w:szCs w:val="16"/>
      </w:rPr>
      <w:t>1.0</w:t>
    </w:r>
    <w:r w:rsidR="00C92A9C">
      <w:rPr>
        <w:sz w:val="18"/>
        <w:szCs w:val="18"/>
      </w:rPr>
      <w:tab/>
    </w:r>
    <w:r w:rsidR="00FE65D5">
      <w:rPr>
        <w:b/>
        <w:bCs/>
        <w:sz w:val="18"/>
        <w:szCs w:val="18"/>
      </w:rPr>
      <w:t>ASLB</w:t>
    </w:r>
    <w:r w:rsidR="00774563" w:rsidRPr="00774563">
      <w:rPr>
        <w:b/>
        <w:bCs/>
        <w:sz w:val="18"/>
        <w:szCs w:val="18"/>
      </w:rPr>
      <w:t xml:space="preserve"> POLICY</w:t>
    </w:r>
    <w:r w:rsidR="00EF680B">
      <w:rPr>
        <w:b/>
        <w:bCs/>
        <w:sz w:val="18"/>
        <w:szCs w:val="18"/>
      </w:rPr>
      <w:t xml:space="preserve"> </w:t>
    </w:r>
    <w:r w:rsidR="00D370FE">
      <w:rPr>
        <w:b/>
        <w:bCs/>
        <w:sz w:val="18"/>
        <w:szCs w:val="18"/>
      </w:rPr>
      <w:t>0</w:t>
    </w:r>
    <w:r w:rsidR="0030590F">
      <w:rPr>
        <w:b/>
        <w:bCs/>
        <w:sz w:val="18"/>
        <w:szCs w:val="18"/>
      </w:rPr>
      <w:t>10</w:t>
    </w:r>
    <w:r w:rsidR="00C92A9C">
      <w:tab/>
    </w:r>
    <w:r w:rsidR="00C92A9C">
      <w:rPr>
        <w:sz w:val="18"/>
        <w:szCs w:val="18"/>
      </w:rPr>
      <w:t xml:space="preserve">Page </w:t>
    </w:r>
    <w:r w:rsidR="00C92A9C">
      <w:rPr>
        <w:sz w:val="18"/>
        <w:szCs w:val="18"/>
      </w:rPr>
      <w:fldChar w:fldCharType="begin"/>
    </w:r>
    <w:r w:rsidR="00C92A9C">
      <w:rPr>
        <w:sz w:val="18"/>
        <w:szCs w:val="18"/>
      </w:rPr>
      <w:instrText>PAGE</w:instrText>
    </w:r>
    <w:r w:rsidR="00C92A9C">
      <w:rPr>
        <w:sz w:val="18"/>
        <w:szCs w:val="18"/>
      </w:rPr>
      <w:fldChar w:fldCharType="separate"/>
    </w:r>
    <w:r w:rsidR="00FE65D5">
      <w:rPr>
        <w:noProof/>
        <w:sz w:val="18"/>
        <w:szCs w:val="18"/>
      </w:rPr>
      <w:t>1</w:t>
    </w:r>
    <w:r w:rsidR="00C92A9C">
      <w:rPr>
        <w:sz w:val="18"/>
        <w:szCs w:val="18"/>
      </w:rPr>
      <w:fldChar w:fldCharType="end"/>
    </w:r>
    <w:r w:rsidR="00C92A9C">
      <w:rPr>
        <w:sz w:val="18"/>
        <w:szCs w:val="18"/>
      </w:rPr>
      <w:t xml:space="preserve"> of </w:t>
    </w:r>
    <w:r w:rsidR="00C92A9C">
      <w:rPr>
        <w:sz w:val="18"/>
        <w:szCs w:val="18"/>
      </w:rPr>
      <w:fldChar w:fldCharType="begin"/>
    </w:r>
    <w:r w:rsidR="00C92A9C">
      <w:rPr>
        <w:sz w:val="18"/>
        <w:szCs w:val="18"/>
      </w:rPr>
      <w:instrText>NUMPAGES</w:instrText>
    </w:r>
    <w:r w:rsidR="00C92A9C">
      <w:rPr>
        <w:sz w:val="18"/>
        <w:szCs w:val="18"/>
      </w:rPr>
      <w:fldChar w:fldCharType="separate"/>
    </w:r>
    <w:r w:rsidR="00FE65D5">
      <w:rPr>
        <w:noProof/>
        <w:sz w:val="18"/>
        <w:szCs w:val="18"/>
      </w:rPr>
      <w:t>2</w:t>
    </w:r>
    <w:r w:rsidR="00C92A9C">
      <w:rPr>
        <w:sz w:val="18"/>
        <w:szCs w:val="18"/>
      </w:rPr>
      <w:fldChar w:fldCharType="end"/>
    </w:r>
    <w:r w:rsidR="00C92A9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76A7" w14:textId="77777777" w:rsidR="00460678" w:rsidRDefault="00460678">
      <w:pPr>
        <w:spacing w:line="240" w:lineRule="auto"/>
      </w:pPr>
      <w:r>
        <w:separator/>
      </w:r>
    </w:p>
  </w:footnote>
  <w:footnote w:type="continuationSeparator" w:id="0">
    <w:p w14:paraId="3AC9DEDB" w14:textId="77777777" w:rsidR="00460678" w:rsidRDefault="00460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133D" w14:textId="74A72069" w:rsidR="00FA5EFB" w:rsidRDefault="00C92A9C" w:rsidP="002344C8">
    <w:pPr>
      <w:tabs>
        <w:tab w:val="center" w:pos="4535"/>
        <w:tab w:val="right" w:pos="9630"/>
      </w:tabs>
      <w:ind w:right="-607"/>
    </w:pPr>
    <w:r>
      <w:tab/>
    </w:r>
    <w:r>
      <w:tab/>
    </w:r>
    <w:r w:rsidR="002764D1">
      <w:rPr>
        <w:noProof/>
      </w:rPr>
      <w:drawing>
        <wp:inline distT="0" distB="0" distL="0" distR="0" wp14:anchorId="4A934CC3" wp14:editId="0FF4AEFB">
          <wp:extent cx="1257808" cy="10195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aced small.png"/>
                  <pic:cNvPicPr/>
                </pic:nvPicPr>
                <pic:blipFill>
                  <a:blip r:embed="rId1">
                    <a:extLst>
                      <a:ext uri="{28A0092B-C50C-407E-A947-70E740481C1C}">
                        <a14:useLocalDpi xmlns:a14="http://schemas.microsoft.com/office/drawing/2010/main" val="0"/>
                      </a:ext>
                    </a:extLst>
                  </a:blip>
                  <a:stretch>
                    <a:fillRect/>
                  </a:stretch>
                </pic:blipFill>
                <pic:spPr>
                  <a:xfrm>
                    <a:off x="0" y="0"/>
                    <a:ext cx="1257808" cy="1019587"/>
                  </a:xfrm>
                  <a:prstGeom prst="rect">
                    <a:avLst/>
                  </a:prstGeom>
                </pic:spPr>
              </pic:pic>
            </a:graphicData>
          </a:graphic>
        </wp:inline>
      </w:drawing>
    </w:r>
  </w:p>
  <w:p w14:paraId="1FF4D664" w14:textId="77777777" w:rsidR="00FA5EFB" w:rsidRDefault="00FA5EFB">
    <w:pPr>
      <w:tabs>
        <w:tab w:val="center" w:pos="4535"/>
        <w:tab w:val="right" w:pos="9630"/>
      </w:tabs>
      <w:ind w:right="-6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FD8"/>
    <w:multiLevelType w:val="multilevel"/>
    <w:tmpl w:val="383A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11E53"/>
    <w:multiLevelType w:val="hybridMultilevel"/>
    <w:tmpl w:val="262273DA"/>
    <w:lvl w:ilvl="0" w:tplc="472A920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70EE"/>
    <w:multiLevelType w:val="multilevel"/>
    <w:tmpl w:val="2FEE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37BB0"/>
    <w:multiLevelType w:val="hybridMultilevel"/>
    <w:tmpl w:val="DC02D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44759"/>
    <w:multiLevelType w:val="hybridMultilevel"/>
    <w:tmpl w:val="86CA74D0"/>
    <w:lvl w:ilvl="0" w:tplc="D3F055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D583E"/>
    <w:multiLevelType w:val="hybridMultilevel"/>
    <w:tmpl w:val="3842B526"/>
    <w:lvl w:ilvl="0" w:tplc="472A920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44FA2"/>
    <w:multiLevelType w:val="hybridMultilevel"/>
    <w:tmpl w:val="36C82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80818"/>
    <w:multiLevelType w:val="hybridMultilevel"/>
    <w:tmpl w:val="AFC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04BE7"/>
    <w:multiLevelType w:val="multilevel"/>
    <w:tmpl w:val="2874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0365151">
    <w:abstractNumId w:val="9"/>
  </w:num>
  <w:num w:numId="2" w16cid:durableId="2068603666">
    <w:abstractNumId w:val="2"/>
  </w:num>
  <w:num w:numId="3" w16cid:durableId="1696468091">
    <w:abstractNumId w:val="0"/>
  </w:num>
  <w:num w:numId="4" w16cid:durableId="1163159302">
    <w:abstractNumId w:val="6"/>
  </w:num>
  <w:num w:numId="5" w16cid:durableId="87389667">
    <w:abstractNumId w:val="8"/>
  </w:num>
  <w:num w:numId="6" w16cid:durableId="966162815">
    <w:abstractNumId w:val="4"/>
  </w:num>
  <w:num w:numId="7" w16cid:durableId="1668290580">
    <w:abstractNumId w:val="5"/>
  </w:num>
  <w:num w:numId="8" w16cid:durableId="714696099">
    <w:abstractNumId w:val="1"/>
  </w:num>
  <w:num w:numId="9" w16cid:durableId="1608351227">
    <w:abstractNumId w:val="7"/>
  </w:num>
  <w:num w:numId="10" w16cid:durableId="1670447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FB"/>
    <w:rsid w:val="000175FC"/>
    <w:rsid w:val="000203D8"/>
    <w:rsid w:val="0007543F"/>
    <w:rsid w:val="00092987"/>
    <w:rsid w:val="000B4028"/>
    <w:rsid w:val="000D3DAA"/>
    <w:rsid w:val="000F6776"/>
    <w:rsid w:val="0014113B"/>
    <w:rsid w:val="001435E9"/>
    <w:rsid w:val="00157FC3"/>
    <w:rsid w:val="00170FD3"/>
    <w:rsid w:val="001B0413"/>
    <w:rsid w:val="001E70D1"/>
    <w:rsid w:val="001F2FF9"/>
    <w:rsid w:val="002344C8"/>
    <w:rsid w:val="00252E90"/>
    <w:rsid w:val="0026073A"/>
    <w:rsid w:val="002764D1"/>
    <w:rsid w:val="002B7C08"/>
    <w:rsid w:val="002D538D"/>
    <w:rsid w:val="002E53C1"/>
    <w:rsid w:val="0030590F"/>
    <w:rsid w:val="00313DE2"/>
    <w:rsid w:val="003732F3"/>
    <w:rsid w:val="00387173"/>
    <w:rsid w:val="003A704A"/>
    <w:rsid w:val="00417402"/>
    <w:rsid w:val="00460678"/>
    <w:rsid w:val="004C1B80"/>
    <w:rsid w:val="004E1728"/>
    <w:rsid w:val="004F3C1B"/>
    <w:rsid w:val="00507696"/>
    <w:rsid w:val="00527302"/>
    <w:rsid w:val="005301CA"/>
    <w:rsid w:val="005341BE"/>
    <w:rsid w:val="00591823"/>
    <w:rsid w:val="005D55D9"/>
    <w:rsid w:val="005E3E62"/>
    <w:rsid w:val="005F61F6"/>
    <w:rsid w:val="00644F2F"/>
    <w:rsid w:val="006B475E"/>
    <w:rsid w:val="006E68D8"/>
    <w:rsid w:val="00733813"/>
    <w:rsid w:val="00774563"/>
    <w:rsid w:val="007B1EB2"/>
    <w:rsid w:val="007B662F"/>
    <w:rsid w:val="007E21A0"/>
    <w:rsid w:val="00801978"/>
    <w:rsid w:val="00847790"/>
    <w:rsid w:val="00862FBD"/>
    <w:rsid w:val="008A47FA"/>
    <w:rsid w:val="008B0C74"/>
    <w:rsid w:val="00934ED8"/>
    <w:rsid w:val="009476DC"/>
    <w:rsid w:val="00990F05"/>
    <w:rsid w:val="009B2BC1"/>
    <w:rsid w:val="00A1638B"/>
    <w:rsid w:val="00A17772"/>
    <w:rsid w:val="00A253D4"/>
    <w:rsid w:val="00A438D7"/>
    <w:rsid w:val="00A55DD4"/>
    <w:rsid w:val="00A56317"/>
    <w:rsid w:val="00A77D92"/>
    <w:rsid w:val="00AB11B9"/>
    <w:rsid w:val="00AB13B8"/>
    <w:rsid w:val="00C00363"/>
    <w:rsid w:val="00C5466A"/>
    <w:rsid w:val="00C92A9C"/>
    <w:rsid w:val="00CA48F5"/>
    <w:rsid w:val="00D370FE"/>
    <w:rsid w:val="00D42801"/>
    <w:rsid w:val="00D662EF"/>
    <w:rsid w:val="00DC39BA"/>
    <w:rsid w:val="00DD3FF3"/>
    <w:rsid w:val="00E91AEE"/>
    <w:rsid w:val="00EF680B"/>
    <w:rsid w:val="00F30087"/>
    <w:rsid w:val="00F7196F"/>
    <w:rsid w:val="00F77B14"/>
    <w:rsid w:val="00F85020"/>
    <w:rsid w:val="00FA5EFB"/>
    <w:rsid w:val="00FD2FC7"/>
    <w:rsid w:val="00FE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3BEEC"/>
  <w15:docId w15:val="{DC63341F-FE93-4240-8707-22D8914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right" w:pos="9060"/>
      </w:tabs>
      <w:spacing w:before="400" w:after="120"/>
      <w:outlineLvl w:val="0"/>
    </w:pPr>
    <w:rPr>
      <w:color w:val="6AA84F"/>
      <w:sz w:val="40"/>
      <w:szCs w:val="40"/>
    </w:rPr>
  </w:style>
  <w:style w:type="paragraph" w:styleId="Heading2">
    <w:name w:val="heading 2"/>
    <w:basedOn w:val="Normal"/>
    <w:next w:val="Normal"/>
    <w:uiPriority w:val="9"/>
    <w:unhideWhenUsed/>
    <w:qFormat/>
    <w:pPr>
      <w:keepNext/>
      <w:keepLines/>
      <w:tabs>
        <w:tab w:val="right" w:pos="9060"/>
      </w:tabs>
      <w:spacing w:before="360" w:after="120"/>
      <w:outlineLvl w:val="1"/>
    </w:pPr>
    <w:rPr>
      <w:color w:val="38761D"/>
      <w:sz w:val="26"/>
      <w:szCs w:val="26"/>
    </w:rPr>
  </w:style>
  <w:style w:type="paragraph" w:styleId="Heading3">
    <w:name w:val="heading 3"/>
    <w:basedOn w:val="Normal"/>
    <w:next w:val="Normal"/>
    <w:uiPriority w:val="9"/>
    <w:unhideWhenUsed/>
    <w:qFormat/>
    <w:pPr>
      <w:keepNext/>
      <w:keepLines/>
      <w:tabs>
        <w:tab w:val="right" w:pos="9060"/>
      </w:tab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196F"/>
    <w:pPr>
      <w:tabs>
        <w:tab w:val="center" w:pos="4513"/>
        <w:tab w:val="right" w:pos="9026"/>
      </w:tabs>
      <w:spacing w:line="240" w:lineRule="auto"/>
    </w:pPr>
  </w:style>
  <w:style w:type="character" w:customStyle="1" w:styleId="HeaderChar">
    <w:name w:val="Header Char"/>
    <w:basedOn w:val="DefaultParagraphFont"/>
    <w:link w:val="Header"/>
    <w:uiPriority w:val="99"/>
    <w:rsid w:val="00F7196F"/>
  </w:style>
  <w:style w:type="paragraph" w:styleId="Footer">
    <w:name w:val="footer"/>
    <w:basedOn w:val="Normal"/>
    <w:link w:val="FooterChar"/>
    <w:uiPriority w:val="99"/>
    <w:unhideWhenUsed/>
    <w:rsid w:val="00F7196F"/>
    <w:pPr>
      <w:tabs>
        <w:tab w:val="center" w:pos="4513"/>
        <w:tab w:val="right" w:pos="9026"/>
      </w:tabs>
      <w:spacing w:line="240" w:lineRule="auto"/>
    </w:pPr>
  </w:style>
  <w:style w:type="character" w:customStyle="1" w:styleId="FooterChar">
    <w:name w:val="Footer Char"/>
    <w:basedOn w:val="DefaultParagraphFont"/>
    <w:link w:val="Footer"/>
    <w:uiPriority w:val="99"/>
    <w:rsid w:val="00F7196F"/>
  </w:style>
  <w:style w:type="table" w:styleId="TableGrid">
    <w:name w:val="Table Grid"/>
    <w:basedOn w:val="TableNormal"/>
    <w:uiPriority w:val="39"/>
    <w:rsid w:val="007745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4C8"/>
    <w:rPr>
      <w:color w:val="0000FF"/>
      <w:u w:val="single"/>
    </w:rPr>
  </w:style>
  <w:style w:type="paragraph" w:styleId="ListParagraph">
    <w:name w:val="List Paragraph"/>
    <w:basedOn w:val="Normal"/>
    <w:uiPriority w:val="34"/>
    <w:qFormat/>
    <w:rsid w:val="008A47FA"/>
    <w:pPr>
      <w:ind w:left="720"/>
      <w:contextualSpacing/>
    </w:pPr>
  </w:style>
  <w:style w:type="character" w:styleId="FollowedHyperlink">
    <w:name w:val="FollowedHyperlink"/>
    <w:basedOn w:val="DefaultParagraphFont"/>
    <w:uiPriority w:val="99"/>
    <w:semiHidden/>
    <w:unhideWhenUsed/>
    <w:rsid w:val="007B1EB2"/>
    <w:rPr>
      <w:color w:val="800080" w:themeColor="followedHyperlink"/>
      <w:u w:val="single"/>
    </w:rPr>
  </w:style>
  <w:style w:type="character" w:styleId="UnresolvedMention">
    <w:name w:val="Unresolved Mention"/>
    <w:basedOn w:val="DefaultParagraphFont"/>
    <w:uiPriority w:val="99"/>
    <w:semiHidden/>
    <w:unhideWhenUsed/>
    <w:rsid w:val="0037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947">
      <w:bodyDiv w:val="1"/>
      <w:marLeft w:val="0"/>
      <w:marRight w:val="0"/>
      <w:marTop w:val="0"/>
      <w:marBottom w:val="0"/>
      <w:divBdr>
        <w:top w:val="none" w:sz="0" w:space="0" w:color="auto"/>
        <w:left w:val="none" w:sz="0" w:space="0" w:color="auto"/>
        <w:bottom w:val="none" w:sz="0" w:space="0" w:color="auto"/>
        <w:right w:val="none" w:sz="0" w:space="0" w:color="auto"/>
      </w:divBdr>
    </w:div>
    <w:div w:id="126203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sites/default/files/2021-10/Works_to_Tr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foi/internalops/sims/ag_food/01070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clesiastical.com/documents/tree-maintenance-guidance.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 Wittgreffe</cp:lastModifiedBy>
  <cp:revision>4</cp:revision>
  <dcterms:created xsi:type="dcterms:W3CDTF">2023-04-28T14:24:00Z</dcterms:created>
  <dcterms:modified xsi:type="dcterms:W3CDTF">2023-04-28T15:45:00Z</dcterms:modified>
</cp:coreProperties>
</file>